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2C0B" w14:textId="6AC737E9" w:rsidR="003B2CCB" w:rsidRPr="008A29A5" w:rsidRDefault="009446AA" w:rsidP="0052775E">
      <w:pPr>
        <w:pStyle w:val="Nadpis1"/>
      </w:pPr>
      <w:r w:rsidRPr="002B4F54">
        <w:t>Požadavky</w:t>
      </w:r>
      <w:r w:rsidR="005D39F7" w:rsidRPr="008A29A5">
        <w:t xml:space="preserve"> BOZP, PO, OŽP</w:t>
      </w:r>
    </w:p>
    <w:p w14:paraId="418A2C0C" w14:textId="77777777" w:rsidR="003B2CCB" w:rsidRPr="008A29A5" w:rsidRDefault="003B2CCB" w:rsidP="0052775E">
      <w:pPr>
        <w:pStyle w:val="Nadpis2"/>
      </w:pPr>
      <w:r w:rsidRPr="008A29A5">
        <w:t>Úvod</w:t>
      </w:r>
    </w:p>
    <w:p w14:paraId="418A2C0D" w14:textId="5A5895FE" w:rsidR="003B2CCB" w:rsidRPr="0014645F" w:rsidRDefault="003B2CCB" w:rsidP="006F580B">
      <w:pPr>
        <w:spacing w:after="0" w:line="240" w:lineRule="auto"/>
        <w:ind w:left="360"/>
        <w:jc w:val="both"/>
        <w:rPr>
          <w:rFonts w:ascii="Vinci Sans" w:hAnsi="Vinci Sans" w:cs="Arial"/>
          <w:sz w:val="20"/>
          <w:szCs w:val="20"/>
        </w:rPr>
      </w:pPr>
      <w:r w:rsidRPr="0014645F">
        <w:rPr>
          <w:rFonts w:ascii="Vinci Sans" w:hAnsi="Vinci Sans" w:cs="Arial"/>
          <w:sz w:val="20"/>
          <w:szCs w:val="20"/>
        </w:rPr>
        <w:t>Tato</w:t>
      </w:r>
      <w:r w:rsidR="00E37AC3" w:rsidRPr="0014645F">
        <w:rPr>
          <w:rFonts w:ascii="Vinci Sans" w:hAnsi="Vinci Sans" w:cs="Arial"/>
          <w:sz w:val="20"/>
          <w:szCs w:val="20"/>
        </w:rPr>
        <w:t xml:space="preserve"> </w:t>
      </w:r>
      <w:r w:rsidRPr="0014645F">
        <w:rPr>
          <w:rFonts w:ascii="Vinci Sans" w:hAnsi="Vinci Sans" w:cs="Arial"/>
          <w:sz w:val="20"/>
          <w:szCs w:val="20"/>
        </w:rPr>
        <w:t>příloha je nedílnou součástí</w:t>
      </w:r>
      <w:r w:rsidR="00E37AC3" w:rsidRPr="0014645F">
        <w:rPr>
          <w:rFonts w:ascii="Vinci Sans" w:hAnsi="Vinci Sans" w:cs="Arial"/>
          <w:sz w:val="20"/>
          <w:szCs w:val="20"/>
        </w:rPr>
        <w:t xml:space="preserve"> </w:t>
      </w:r>
      <w:r w:rsidR="009C1CCC" w:rsidRPr="0014645F">
        <w:rPr>
          <w:rFonts w:ascii="Vinci Sans" w:hAnsi="Vinci Sans" w:cs="Arial"/>
          <w:sz w:val="20"/>
          <w:szCs w:val="20"/>
        </w:rPr>
        <w:t>smlouvy</w:t>
      </w:r>
      <w:r w:rsidR="00E37AC3" w:rsidRPr="0014645F">
        <w:rPr>
          <w:rFonts w:ascii="Vinci Sans" w:hAnsi="Vinci Sans" w:cs="Arial"/>
          <w:sz w:val="20"/>
          <w:szCs w:val="20"/>
        </w:rPr>
        <w:t>/objednávky a</w:t>
      </w:r>
      <w:r w:rsidR="00336520" w:rsidRPr="0014645F">
        <w:rPr>
          <w:rFonts w:ascii="Vinci Sans" w:hAnsi="Vinci Sans" w:cs="Arial"/>
          <w:sz w:val="20"/>
          <w:szCs w:val="20"/>
        </w:rPr>
        <w:t> </w:t>
      </w:r>
      <w:r w:rsidR="00E37AC3" w:rsidRPr="0014645F">
        <w:rPr>
          <w:rFonts w:ascii="Vinci Sans" w:hAnsi="Vinci Sans" w:cs="Arial"/>
          <w:sz w:val="20"/>
          <w:szCs w:val="20"/>
        </w:rPr>
        <w:t xml:space="preserve">stanovuje závazné podmínky pro vzájemnou součinnost objednatele a </w:t>
      </w:r>
      <w:r w:rsidR="009C1CCC" w:rsidRPr="0014645F">
        <w:rPr>
          <w:rFonts w:ascii="Vinci Sans" w:hAnsi="Vinci Sans" w:cs="Arial"/>
          <w:sz w:val="20"/>
          <w:szCs w:val="20"/>
        </w:rPr>
        <w:t>dodavatele</w:t>
      </w:r>
      <w:r w:rsidR="00E37AC3" w:rsidRPr="0014645F">
        <w:rPr>
          <w:rFonts w:ascii="Vinci Sans" w:hAnsi="Vinci Sans" w:cs="Arial"/>
          <w:sz w:val="20"/>
          <w:szCs w:val="20"/>
        </w:rPr>
        <w:t xml:space="preserve"> v oblasti bezpečnosti a ochrany zdraví při práci</w:t>
      </w:r>
      <w:r w:rsidR="00EF49DD" w:rsidRPr="0014645F">
        <w:rPr>
          <w:rFonts w:ascii="Vinci Sans" w:hAnsi="Vinci Sans" w:cs="Arial"/>
          <w:sz w:val="20"/>
          <w:szCs w:val="20"/>
        </w:rPr>
        <w:t xml:space="preserve"> (dále také BOZP)</w:t>
      </w:r>
      <w:r w:rsidR="00E61540" w:rsidRPr="0014645F">
        <w:rPr>
          <w:rFonts w:ascii="Vinci Sans" w:hAnsi="Vinci Sans" w:cs="Arial"/>
          <w:sz w:val="20"/>
          <w:szCs w:val="20"/>
        </w:rPr>
        <w:t>, požární ochrany (dále také PO)</w:t>
      </w:r>
      <w:r w:rsidR="00E37AC3" w:rsidRPr="0014645F">
        <w:rPr>
          <w:rFonts w:ascii="Vinci Sans" w:hAnsi="Vinci Sans" w:cs="Arial"/>
          <w:sz w:val="20"/>
          <w:szCs w:val="20"/>
        </w:rPr>
        <w:t xml:space="preserve"> a</w:t>
      </w:r>
      <w:r w:rsidR="00336520" w:rsidRPr="0014645F">
        <w:rPr>
          <w:rFonts w:ascii="Vinci Sans" w:hAnsi="Vinci Sans" w:cs="Arial"/>
          <w:sz w:val="20"/>
          <w:szCs w:val="20"/>
        </w:rPr>
        <w:t> </w:t>
      </w:r>
      <w:r w:rsidR="00E37AC3" w:rsidRPr="0014645F">
        <w:rPr>
          <w:rFonts w:ascii="Vinci Sans" w:hAnsi="Vinci Sans" w:cs="Arial"/>
          <w:sz w:val="20"/>
          <w:szCs w:val="20"/>
        </w:rPr>
        <w:t>ochrany životního prostředí</w:t>
      </w:r>
      <w:r w:rsidR="00EF49DD" w:rsidRPr="0014645F">
        <w:rPr>
          <w:rFonts w:ascii="Vinci Sans" w:hAnsi="Vinci Sans" w:cs="Arial"/>
          <w:sz w:val="20"/>
          <w:szCs w:val="20"/>
        </w:rPr>
        <w:t xml:space="preserve"> (dále také </w:t>
      </w:r>
      <w:r w:rsidR="00107235" w:rsidRPr="0014645F">
        <w:rPr>
          <w:rFonts w:ascii="Vinci Sans" w:hAnsi="Vinci Sans" w:cs="Arial"/>
          <w:sz w:val="20"/>
          <w:szCs w:val="20"/>
        </w:rPr>
        <w:t>O</w:t>
      </w:r>
      <w:r w:rsidR="00EF49DD" w:rsidRPr="0014645F">
        <w:rPr>
          <w:rFonts w:ascii="Vinci Sans" w:hAnsi="Vinci Sans" w:cs="Arial"/>
          <w:sz w:val="20"/>
          <w:szCs w:val="20"/>
        </w:rPr>
        <w:t>ŽP)</w:t>
      </w:r>
      <w:r w:rsidR="00E37AC3" w:rsidRPr="0014645F">
        <w:rPr>
          <w:rFonts w:ascii="Vinci Sans" w:hAnsi="Vinci Sans" w:cs="Arial"/>
          <w:sz w:val="20"/>
          <w:szCs w:val="20"/>
        </w:rPr>
        <w:t xml:space="preserve"> při plnění předmětu uzavřené </w:t>
      </w:r>
      <w:r w:rsidR="009C1CCC" w:rsidRPr="0014645F">
        <w:rPr>
          <w:rFonts w:ascii="Vinci Sans" w:hAnsi="Vinci Sans" w:cs="Arial"/>
          <w:sz w:val="20"/>
          <w:szCs w:val="20"/>
        </w:rPr>
        <w:t>smlouvy</w:t>
      </w:r>
      <w:r w:rsidR="00E92B88" w:rsidRPr="0014645F">
        <w:rPr>
          <w:rFonts w:ascii="Vinci Sans" w:hAnsi="Vinci Sans" w:cs="Arial"/>
          <w:sz w:val="20"/>
          <w:szCs w:val="20"/>
        </w:rPr>
        <w:t xml:space="preserve"> </w:t>
      </w:r>
      <w:r w:rsidR="00644D8D" w:rsidRPr="0014645F">
        <w:rPr>
          <w:rFonts w:ascii="Vinci Sans" w:hAnsi="Vinci Sans" w:cs="Arial"/>
          <w:sz w:val="20"/>
          <w:szCs w:val="20"/>
        </w:rPr>
        <w:t>/</w:t>
      </w:r>
      <w:r w:rsidR="00E92B88" w:rsidRPr="0014645F">
        <w:rPr>
          <w:rFonts w:ascii="Vinci Sans" w:hAnsi="Vinci Sans" w:cs="Arial"/>
          <w:sz w:val="20"/>
          <w:szCs w:val="20"/>
        </w:rPr>
        <w:t xml:space="preserve"> </w:t>
      </w:r>
      <w:r w:rsidR="00E37AC3" w:rsidRPr="0014645F">
        <w:rPr>
          <w:rFonts w:ascii="Vinci Sans" w:hAnsi="Vinci Sans" w:cs="Arial"/>
          <w:sz w:val="20"/>
          <w:szCs w:val="20"/>
        </w:rPr>
        <w:t>potvrzené objednávky.</w:t>
      </w:r>
    </w:p>
    <w:p w14:paraId="418A2C0E" w14:textId="77777777" w:rsidR="00E37AC3" w:rsidRPr="0014645F" w:rsidRDefault="00E37AC3" w:rsidP="0052775E">
      <w:pPr>
        <w:pStyle w:val="Nadpis2"/>
      </w:pPr>
      <w:r w:rsidRPr="0014645F">
        <w:t>Výklad pojmů</w:t>
      </w:r>
    </w:p>
    <w:p w14:paraId="418A2C0F" w14:textId="77777777" w:rsidR="00EF49DD" w:rsidRPr="0014645F" w:rsidRDefault="00EF49DD" w:rsidP="006F580B">
      <w:pPr>
        <w:spacing w:after="0" w:line="240" w:lineRule="auto"/>
        <w:jc w:val="both"/>
        <w:rPr>
          <w:rFonts w:ascii="Vinci Sans" w:hAnsi="Vinci Sans" w:cs="Arial"/>
          <w:sz w:val="16"/>
          <w:szCs w:val="16"/>
        </w:rPr>
      </w:pPr>
    </w:p>
    <w:p w14:paraId="418A2C10" w14:textId="77777777" w:rsidR="00E37AC3" w:rsidRPr="0014645F" w:rsidRDefault="00E37AC3" w:rsidP="006F580B">
      <w:pPr>
        <w:spacing w:after="0" w:line="240" w:lineRule="auto"/>
        <w:ind w:left="360"/>
        <w:jc w:val="both"/>
        <w:rPr>
          <w:rFonts w:ascii="Vinci Sans" w:hAnsi="Vinci Sans" w:cs="Arial"/>
          <w:sz w:val="20"/>
          <w:szCs w:val="20"/>
        </w:rPr>
      </w:pPr>
      <w:r w:rsidRPr="0014645F">
        <w:rPr>
          <w:rFonts w:ascii="Vinci Sans" w:hAnsi="Vinci Sans" w:cs="Arial"/>
          <w:sz w:val="20"/>
          <w:szCs w:val="20"/>
        </w:rPr>
        <w:t xml:space="preserve">Pro účely této </w:t>
      </w:r>
      <w:r w:rsidR="00A25EC8" w:rsidRPr="0014645F">
        <w:rPr>
          <w:rFonts w:ascii="Vinci Sans" w:hAnsi="Vinci Sans" w:cs="Arial"/>
          <w:sz w:val="20"/>
          <w:szCs w:val="20"/>
        </w:rPr>
        <w:t>přílohy</w:t>
      </w:r>
      <w:r w:rsidRPr="0014645F">
        <w:rPr>
          <w:rFonts w:ascii="Vinci Sans" w:hAnsi="Vinci Sans" w:cs="Arial"/>
          <w:sz w:val="20"/>
          <w:szCs w:val="20"/>
        </w:rPr>
        <w:t xml:space="preserve"> se </w:t>
      </w:r>
      <w:r w:rsidR="00234EB0" w:rsidRPr="0014645F">
        <w:rPr>
          <w:rFonts w:ascii="Vinci Sans" w:hAnsi="Vinci Sans" w:cs="Arial"/>
          <w:sz w:val="20"/>
          <w:szCs w:val="20"/>
        </w:rPr>
        <w:t xml:space="preserve">dále </w:t>
      </w:r>
      <w:r w:rsidRPr="0014645F">
        <w:rPr>
          <w:rFonts w:ascii="Vinci Sans" w:hAnsi="Vinci Sans" w:cs="Arial"/>
          <w:sz w:val="20"/>
          <w:szCs w:val="20"/>
        </w:rPr>
        <w:t>rozumí:</w:t>
      </w:r>
    </w:p>
    <w:p w14:paraId="418A2C11" w14:textId="41E0752F" w:rsidR="00BD7285" w:rsidRPr="0014645F" w:rsidRDefault="00BD7285" w:rsidP="00BD7285">
      <w:pPr>
        <w:pStyle w:val="Odstavecseseznamem"/>
        <w:numPr>
          <w:ilvl w:val="0"/>
          <w:numId w:val="33"/>
        </w:numPr>
        <w:spacing w:after="0" w:line="240" w:lineRule="auto"/>
        <w:jc w:val="both"/>
        <w:rPr>
          <w:rFonts w:ascii="Vinci Sans" w:hAnsi="Vinci Sans" w:cs="Arial"/>
          <w:sz w:val="20"/>
          <w:szCs w:val="20"/>
        </w:rPr>
      </w:pPr>
      <w:r w:rsidRPr="0014645F">
        <w:rPr>
          <w:rFonts w:ascii="Vinci Sans" w:hAnsi="Vinci Sans" w:cs="Arial"/>
          <w:b/>
          <w:sz w:val="20"/>
          <w:szCs w:val="20"/>
        </w:rPr>
        <w:t>objednatelem</w:t>
      </w:r>
      <w:r w:rsidRPr="0014645F">
        <w:rPr>
          <w:rFonts w:ascii="Vinci Sans" w:hAnsi="Vinci Sans" w:cs="Arial"/>
          <w:sz w:val="20"/>
          <w:szCs w:val="20"/>
        </w:rPr>
        <w:t xml:space="preserve"> </w:t>
      </w:r>
      <w:r w:rsidR="002C263D">
        <w:rPr>
          <w:rFonts w:ascii="Vinci Sans" w:hAnsi="Vinci Sans" w:cs="Arial"/>
          <w:sz w:val="20"/>
          <w:szCs w:val="20"/>
        </w:rPr>
        <w:t>–</w:t>
      </w:r>
      <w:r w:rsidRPr="0014645F">
        <w:rPr>
          <w:rFonts w:ascii="Vinci Sans" w:hAnsi="Vinci Sans" w:cs="Arial"/>
          <w:sz w:val="20"/>
          <w:szCs w:val="20"/>
        </w:rPr>
        <w:t xml:space="preserve"> </w:t>
      </w:r>
      <w:r w:rsidR="007177E6" w:rsidRPr="0014645F">
        <w:rPr>
          <w:rFonts w:ascii="Vinci Sans" w:hAnsi="Vinci Sans" w:cs="Arial"/>
          <w:sz w:val="20"/>
          <w:szCs w:val="20"/>
        </w:rPr>
        <w:t>právnická osoba, uvedená v</w:t>
      </w:r>
      <w:r w:rsidR="002F18C1" w:rsidRPr="0014645F">
        <w:rPr>
          <w:rFonts w:ascii="Vinci Sans" w:hAnsi="Vinci Sans" w:cs="Arial"/>
          <w:sz w:val="20"/>
          <w:szCs w:val="20"/>
        </w:rPr>
        <w:t>e smlouvě</w:t>
      </w:r>
      <w:r w:rsidR="007177E6" w:rsidRPr="0014645F">
        <w:rPr>
          <w:rFonts w:ascii="Vinci Sans" w:hAnsi="Vinci Sans" w:cs="Arial"/>
          <w:sz w:val="20"/>
          <w:szCs w:val="20"/>
        </w:rPr>
        <w:t>/objednávce</w:t>
      </w:r>
      <w:r w:rsidR="002F18C1" w:rsidRPr="0014645F">
        <w:rPr>
          <w:rFonts w:ascii="Vinci Sans" w:hAnsi="Vinci Sans" w:cs="Arial"/>
          <w:sz w:val="20"/>
          <w:szCs w:val="20"/>
        </w:rPr>
        <w:t xml:space="preserve"> jako „Objednatel“, resp. „Kupující“</w:t>
      </w:r>
      <w:r w:rsidR="00784ADA" w:rsidRPr="0014645F">
        <w:rPr>
          <w:rFonts w:ascii="Vinci Sans" w:hAnsi="Vinci Sans" w:cs="Arial"/>
          <w:sz w:val="20"/>
          <w:szCs w:val="20"/>
        </w:rPr>
        <w:t xml:space="preserve"> nebo „Nájemce“</w:t>
      </w:r>
      <w:r w:rsidRPr="0014645F">
        <w:rPr>
          <w:rFonts w:ascii="Vinci Sans" w:hAnsi="Vinci Sans" w:cs="Arial"/>
          <w:sz w:val="20"/>
          <w:szCs w:val="20"/>
        </w:rPr>
        <w:t>,</w:t>
      </w:r>
    </w:p>
    <w:p w14:paraId="418A2C12" w14:textId="6EA842E8" w:rsidR="00BD7285" w:rsidRPr="0014645F" w:rsidRDefault="00BD7285" w:rsidP="00BD7285">
      <w:pPr>
        <w:pStyle w:val="Odstavecseseznamem"/>
        <w:numPr>
          <w:ilvl w:val="0"/>
          <w:numId w:val="33"/>
        </w:numPr>
        <w:spacing w:after="0" w:line="240" w:lineRule="auto"/>
        <w:jc w:val="both"/>
        <w:rPr>
          <w:rFonts w:ascii="Vinci Sans" w:hAnsi="Vinci Sans" w:cs="Arial"/>
          <w:sz w:val="20"/>
          <w:szCs w:val="20"/>
        </w:rPr>
      </w:pPr>
      <w:r w:rsidRPr="0014645F">
        <w:rPr>
          <w:rFonts w:ascii="Vinci Sans" w:hAnsi="Vinci Sans" w:cs="Arial"/>
          <w:b/>
          <w:sz w:val="20"/>
          <w:szCs w:val="20"/>
        </w:rPr>
        <w:t>dodavatelem</w:t>
      </w:r>
      <w:r w:rsidRPr="0014645F">
        <w:rPr>
          <w:rFonts w:ascii="Vinci Sans" w:hAnsi="Vinci Sans" w:cs="Arial"/>
          <w:sz w:val="20"/>
          <w:szCs w:val="20"/>
        </w:rPr>
        <w:t xml:space="preserve"> </w:t>
      </w:r>
      <w:r w:rsidR="002C263D">
        <w:rPr>
          <w:rFonts w:ascii="Vinci Sans" w:hAnsi="Vinci Sans" w:cs="Arial"/>
          <w:sz w:val="20"/>
          <w:szCs w:val="20"/>
        </w:rPr>
        <w:t>–</w:t>
      </w:r>
      <w:r w:rsidRPr="0014645F">
        <w:rPr>
          <w:rFonts w:ascii="Vinci Sans" w:hAnsi="Vinci Sans" w:cs="Arial"/>
          <w:sz w:val="20"/>
          <w:szCs w:val="20"/>
        </w:rPr>
        <w:t xml:space="preserve"> právnická nebo fyzická osoba (včetně OSVČ), uvedená ve smlouvě/objednávce jako „Dodavatel“, resp. „Zhotovitel“</w:t>
      </w:r>
      <w:r w:rsidR="00D47C35" w:rsidRPr="0014645F">
        <w:rPr>
          <w:rFonts w:ascii="Vinci Sans" w:hAnsi="Vinci Sans" w:cs="Arial"/>
          <w:sz w:val="20"/>
          <w:szCs w:val="20"/>
        </w:rPr>
        <w:t xml:space="preserve">, </w:t>
      </w:r>
      <w:r w:rsidRPr="0014645F">
        <w:rPr>
          <w:rFonts w:ascii="Vinci Sans" w:hAnsi="Vinci Sans" w:cs="Arial"/>
          <w:sz w:val="20"/>
          <w:szCs w:val="20"/>
        </w:rPr>
        <w:t>„Prodávající“</w:t>
      </w:r>
      <w:r w:rsidR="00370412" w:rsidRPr="0014645F">
        <w:rPr>
          <w:rFonts w:ascii="Vinci Sans" w:hAnsi="Vinci Sans" w:cs="Arial"/>
          <w:sz w:val="20"/>
          <w:szCs w:val="20"/>
        </w:rPr>
        <w:t>,</w:t>
      </w:r>
      <w:r w:rsidR="00784ADA" w:rsidRPr="0014645F">
        <w:rPr>
          <w:rFonts w:ascii="Vinci Sans" w:hAnsi="Vinci Sans" w:cs="Arial"/>
          <w:sz w:val="20"/>
          <w:szCs w:val="20"/>
        </w:rPr>
        <w:t xml:space="preserve"> </w:t>
      </w:r>
      <w:r w:rsidR="00D47C35" w:rsidRPr="0014645F">
        <w:rPr>
          <w:rFonts w:ascii="Vinci Sans" w:hAnsi="Vinci Sans" w:cs="Arial"/>
          <w:sz w:val="20"/>
          <w:szCs w:val="20"/>
        </w:rPr>
        <w:t xml:space="preserve">nebo </w:t>
      </w:r>
      <w:r w:rsidR="00784ADA" w:rsidRPr="0014645F">
        <w:rPr>
          <w:rFonts w:ascii="Vinci Sans" w:hAnsi="Vinci Sans" w:cs="Arial"/>
          <w:sz w:val="20"/>
          <w:szCs w:val="20"/>
        </w:rPr>
        <w:t>„Pronajímatel“</w:t>
      </w:r>
      <w:r w:rsidR="00A37F9A" w:rsidRPr="0014645F">
        <w:rPr>
          <w:rFonts w:ascii="Vinci Sans" w:hAnsi="Vinci Sans" w:cs="Arial"/>
          <w:sz w:val="20"/>
          <w:szCs w:val="20"/>
        </w:rPr>
        <w:t>,</w:t>
      </w:r>
    </w:p>
    <w:p w14:paraId="418A2C13" w14:textId="180AED48" w:rsidR="009C1CCC" w:rsidRDefault="00BD7285" w:rsidP="00BD7285">
      <w:pPr>
        <w:pStyle w:val="Odstavecseseznamem"/>
        <w:numPr>
          <w:ilvl w:val="0"/>
          <w:numId w:val="33"/>
        </w:numPr>
        <w:spacing w:after="0" w:line="240" w:lineRule="auto"/>
        <w:jc w:val="both"/>
        <w:rPr>
          <w:rFonts w:ascii="Vinci Sans" w:hAnsi="Vinci Sans" w:cs="Arial"/>
          <w:sz w:val="20"/>
          <w:szCs w:val="20"/>
        </w:rPr>
      </w:pPr>
      <w:r w:rsidRPr="0014645F">
        <w:rPr>
          <w:rFonts w:ascii="Vinci Sans" w:hAnsi="Vinci Sans" w:cs="Arial"/>
          <w:b/>
          <w:sz w:val="20"/>
          <w:szCs w:val="20"/>
        </w:rPr>
        <w:t>smlouvou</w:t>
      </w:r>
      <w:r w:rsidRPr="0014645F">
        <w:rPr>
          <w:rFonts w:ascii="Vinci Sans" w:hAnsi="Vinci Sans" w:cs="Arial"/>
          <w:sz w:val="20"/>
          <w:szCs w:val="20"/>
        </w:rPr>
        <w:t xml:space="preserve"> </w:t>
      </w:r>
      <w:r w:rsidR="002C263D">
        <w:rPr>
          <w:rFonts w:ascii="Vinci Sans" w:hAnsi="Vinci Sans" w:cs="Arial"/>
          <w:sz w:val="20"/>
          <w:szCs w:val="20"/>
        </w:rPr>
        <w:t>–</w:t>
      </w:r>
      <w:r w:rsidRPr="0014645F">
        <w:rPr>
          <w:rFonts w:ascii="Vinci Sans" w:hAnsi="Vinci Sans" w:cs="Arial"/>
          <w:sz w:val="20"/>
          <w:szCs w:val="20"/>
        </w:rPr>
        <w:t xml:space="preserve"> </w:t>
      </w:r>
      <w:r w:rsidR="007C3242" w:rsidRPr="0014645F">
        <w:rPr>
          <w:rFonts w:ascii="Vinci Sans" w:hAnsi="Vinci Sans" w:cs="Arial"/>
          <w:sz w:val="20"/>
          <w:szCs w:val="20"/>
        </w:rPr>
        <w:t xml:space="preserve">potvrzená objednávka nebo </w:t>
      </w:r>
      <w:r w:rsidRPr="0014645F">
        <w:rPr>
          <w:rFonts w:ascii="Vinci Sans" w:hAnsi="Vinci Sans" w:cs="Arial"/>
          <w:sz w:val="20"/>
          <w:szCs w:val="20"/>
        </w:rPr>
        <w:t>uzavřená smlouva</w:t>
      </w:r>
      <w:r w:rsidR="006210A3">
        <w:rPr>
          <w:rFonts w:ascii="Vinci Sans" w:hAnsi="Vinci Sans" w:cs="Arial"/>
          <w:sz w:val="20"/>
          <w:szCs w:val="20"/>
        </w:rPr>
        <w:t>,</w:t>
      </w:r>
    </w:p>
    <w:p w14:paraId="4E90FFC2" w14:textId="240CBF12" w:rsidR="006210A3" w:rsidRPr="006210A3" w:rsidRDefault="006210A3" w:rsidP="006210A3">
      <w:pPr>
        <w:pStyle w:val="Odstavecseseznamem"/>
        <w:numPr>
          <w:ilvl w:val="0"/>
          <w:numId w:val="33"/>
        </w:numPr>
        <w:rPr>
          <w:rFonts w:ascii="Vinci Sans" w:hAnsi="Vinci Sans" w:cs="Arial"/>
          <w:sz w:val="20"/>
          <w:szCs w:val="20"/>
        </w:rPr>
      </w:pPr>
      <w:r w:rsidRPr="006210A3">
        <w:rPr>
          <w:rFonts w:ascii="Vinci Sans" w:hAnsi="Vinci Sans" w:cs="Arial"/>
          <w:b/>
          <w:bCs/>
          <w:sz w:val="20"/>
          <w:szCs w:val="20"/>
        </w:rPr>
        <w:t>pracovištěm</w:t>
      </w:r>
      <w:r w:rsidRPr="006210A3">
        <w:rPr>
          <w:rFonts w:ascii="Vinci Sans" w:hAnsi="Vinci Sans" w:cs="Arial"/>
          <w:sz w:val="20"/>
          <w:szCs w:val="20"/>
        </w:rPr>
        <w:t xml:space="preserve"> – staveniště, obalovna, kamenolom či jiná provozovna pod správou objednatele, na které dodavatel vykonává pro objednatele dílo popsané ve smlouvě.</w:t>
      </w:r>
    </w:p>
    <w:p w14:paraId="418A2C14" w14:textId="77777777" w:rsidR="00EF49DD" w:rsidRPr="0014645F" w:rsidRDefault="00EF49DD" w:rsidP="0052775E">
      <w:pPr>
        <w:pStyle w:val="Nadpis2"/>
      </w:pPr>
      <w:r w:rsidRPr="0014645F">
        <w:t>Všeobecné požadavky</w:t>
      </w:r>
    </w:p>
    <w:p w14:paraId="418A2C15" w14:textId="77777777" w:rsidR="00EF49DD" w:rsidRPr="0014645F" w:rsidRDefault="00EF49DD" w:rsidP="00A25EC8">
      <w:pPr>
        <w:spacing w:after="0" w:line="240" w:lineRule="auto"/>
        <w:jc w:val="both"/>
        <w:rPr>
          <w:rFonts w:ascii="Vinci Sans" w:hAnsi="Vinci Sans" w:cs="Arial"/>
          <w:sz w:val="16"/>
          <w:szCs w:val="16"/>
        </w:rPr>
      </w:pPr>
    </w:p>
    <w:p w14:paraId="418A2C16" w14:textId="77777777" w:rsidR="00EF49DD" w:rsidRPr="0014645F" w:rsidRDefault="009C1CCC" w:rsidP="009C1CCC">
      <w:pPr>
        <w:pStyle w:val="Odstavecseseznamem"/>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postupovat při plnění předmětu </w:t>
      </w:r>
      <w:r w:rsidR="00D1676E" w:rsidRPr="0014645F">
        <w:rPr>
          <w:rFonts w:ascii="Vinci Sans" w:hAnsi="Vinci Sans" w:cs="Arial"/>
          <w:sz w:val="20"/>
          <w:szCs w:val="20"/>
        </w:rPr>
        <w:t>smlouv</w:t>
      </w:r>
      <w:r w:rsidR="001019FB" w:rsidRPr="0014645F">
        <w:rPr>
          <w:rFonts w:ascii="Vinci Sans" w:hAnsi="Vinci Sans" w:cs="Arial"/>
          <w:sz w:val="20"/>
          <w:szCs w:val="20"/>
        </w:rPr>
        <w:t>y</w:t>
      </w:r>
      <w:r w:rsidR="00E05C28" w:rsidRPr="0014645F">
        <w:rPr>
          <w:rFonts w:ascii="Vinci Sans" w:hAnsi="Vinci Sans" w:cs="Arial"/>
          <w:sz w:val="20"/>
          <w:szCs w:val="20"/>
        </w:rPr>
        <w:t xml:space="preserve"> </w:t>
      </w:r>
      <w:r w:rsidR="00EF49DD" w:rsidRPr="0014645F">
        <w:rPr>
          <w:rFonts w:ascii="Vinci Sans" w:hAnsi="Vinci Sans" w:cs="Arial"/>
          <w:sz w:val="20"/>
          <w:szCs w:val="20"/>
        </w:rPr>
        <w:t xml:space="preserve">v souladu s požadavky právních </w:t>
      </w:r>
      <w:r w:rsidR="00BE54A0" w:rsidRPr="0014645F">
        <w:rPr>
          <w:rFonts w:ascii="Vinci Sans" w:hAnsi="Vinci Sans" w:cs="Arial"/>
          <w:sz w:val="20"/>
          <w:szCs w:val="20"/>
        </w:rPr>
        <w:t xml:space="preserve">a jiných </w:t>
      </w:r>
      <w:r w:rsidR="00EF49DD" w:rsidRPr="0014645F">
        <w:rPr>
          <w:rFonts w:ascii="Vinci Sans" w:hAnsi="Vinci Sans" w:cs="Arial"/>
          <w:sz w:val="20"/>
          <w:szCs w:val="20"/>
        </w:rPr>
        <w:t xml:space="preserve">předpisů </w:t>
      </w:r>
      <w:r w:rsidR="00107235" w:rsidRPr="0014645F">
        <w:rPr>
          <w:rFonts w:ascii="Vinci Sans" w:hAnsi="Vinci Sans" w:cs="Arial"/>
          <w:sz w:val="20"/>
          <w:szCs w:val="20"/>
        </w:rPr>
        <w:t>týkajících se</w:t>
      </w:r>
      <w:r w:rsidR="00EF49DD" w:rsidRPr="0014645F">
        <w:rPr>
          <w:rFonts w:ascii="Vinci Sans" w:hAnsi="Vinci Sans" w:cs="Arial"/>
          <w:sz w:val="20"/>
          <w:szCs w:val="20"/>
        </w:rPr>
        <w:t xml:space="preserve"> BOZP, </w:t>
      </w:r>
      <w:r w:rsidR="00FD215C" w:rsidRPr="0014645F">
        <w:rPr>
          <w:rFonts w:ascii="Vinci Sans" w:hAnsi="Vinci Sans" w:cs="Arial"/>
          <w:sz w:val="20"/>
          <w:szCs w:val="20"/>
        </w:rPr>
        <w:t>PO</w:t>
      </w:r>
      <w:r w:rsidR="00EF49DD" w:rsidRPr="0014645F">
        <w:rPr>
          <w:rFonts w:ascii="Vinci Sans" w:hAnsi="Vinci Sans" w:cs="Arial"/>
          <w:sz w:val="20"/>
          <w:szCs w:val="20"/>
        </w:rPr>
        <w:t xml:space="preserve">, </w:t>
      </w:r>
      <w:r w:rsidR="00107235" w:rsidRPr="0014645F">
        <w:rPr>
          <w:rFonts w:ascii="Vinci Sans" w:hAnsi="Vinci Sans" w:cs="Arial"/>
          <w:sz w:val="20"/>
          <w:szCs w:val="20"/>
        </w:rPr>
        <w:t>O</w:t>
      </w:r>
      <w:r w:rsidR="00FD215C" w:rsidRPr="0014645F">
        <w:rPr>
          <w:rFonts w:ascii="Vinci Sans" w:hAnsi="Vinci Sans" w:cs="Arial"/>
          <w:sz w:val="20"/>
          <w:szCs w:val="20"/>
        </w:rPr>
        <w:t>ŽP</w:t>
      </w:r>
      <w:r w:rsidR="00EF49DD" w:rsidRPr="0014645F">
        <w:rPr>
          <w:rFonts w:ascii="Vinci Sans" w:hAnsi="Vinci Sans" w:cs="Arial"/>
          <w:sz w:val="20"/>
          <w:szCs w:val="20"/>
        </w:rPr>
        <w:t xml:space="preserve"> a v souladu s interními</w:t>
      </w:r>
      <w:r w:rsidR="00EA14A9" w:rsidRPr="0014645F">
        <w:rPr>
          <w:rFonts w:ascii="Vinci Sans" w:hAnsi="Vinci Sans" w:cs="Arial"/>
          <w:sz w:val="20"/>
          <w:szCs w:val="20"/>
        </w:rPr>
        <w:t xml:space="preserve"> předpisy a postupy </w:t>
      </w:r>
      <w:r w:rsidR="009619DA" w:rsidRPr="0014645F">
        <w:rPr>
          <w:rFonts w:ascii="Vinci Sans" w:hAnsi="Vinci Sans" w:cs="Arial"/>
          <w:sz w:val="20"/>
          <w:szCs w:val="20"/>
        </w:rPr>
        <w:t>objednatele, s nimiž</w:t>
      </w:r>
      <w:r w:rsidR="00EF49DD" w:rsidRPr="0014645F">
        <w:rPr>
          <w:rFonts w:ascii="Vinci Sans" w:hAnsi="Vinci Sans" w:cs="Arial"/>
          <w:sz w:val="20"/>
          <w:szCs w:val="20"/>
        </w:rPr>
        <w:t xml:space="preserve"> byl odpovědný zástupce </w:t>
      </w:r>
      <w:r w:rsidR="00EB300B" w:rsidRPr="0014645F">
        <w:rPr>
          <w:rFonts w:ascii="Vinci Sans" w:hAnsi="Vinci Sans" w:cs="Arial"/>
          <w:sz w:val="20"/>
          <w:szCs w:val="20"/>
        </w:rPr>
        <w:t>dodavatele</w:t>
      </w:r>
      <w:r w:rsidR="00EF49DD" w:rsidRPr="0014645F">
        <w:rPr>
          <w:rFonts w:ascii="Vinci Sans" w:hAnsi="Vinci Sans" w:cs="Arial"/>
          <w:sz w:val="20"/>
          <w:szCs w:val="20"/>
        </w:rPr>
        <w:t xml:space="preserve"> seznámen.</w:t>
      </w:r>
    </w:p>
    <w:p w14:paraId="418A2C17" w14:textId="77777777" w:rsidR="00EF49DD" w:rsidRPr="0014645F" w:rsidRDefault="00EF49DD" w:rsidP="00A25EC8">
      <w:pPr>
        <w:spacing w:after="0" w:line="240" w:lineRule="auto"/>
        <w:jc w:val="both"/>
        <w:rPr>
          <w:rFonts w:ascii="Vinci Sans" w:hAnsi="Vinci Sans" w:cs="Arial"/>
          <w:sz w:val="20"/>
          <w:szCs w:val="20"/>
        </w:rPr>
      </w:pPr>
    </w:p>
    <w:p w14:paraId="418A2C18" w14:textId="77777777" w:rsidR="00EF49DD" w:rsidRPr="0014645F" w:rsidRDefault="009C1CCC" w:rsidP="009C1CCC">
      <w:pPr>
        <w:pStyle w:val="Odstavecseseznamem"/>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postupovat při plnění předmětu </w:t>
      </w:r>
      <w:r w:rsidR="00307CD2" w:rsidRPr="0014645F">
        <w:rPr>
          <w:rFonts w:ascii="Vinci Sans" w:hAnsi="Vinci Sans" w:cs="Arial"/>
          <w:sz w:val="20"/>
          <w:szCs w:val="20"/>
        </w:rPr>
        <w:t xml:space="preserve">smlouvy </w:t>
      </w:r>
      <w:r w:rsidR="00EF49DD" w:rsidRPr="0014645F">
        <w:rPr>
          <w:rFonts w:ascii="Vinci Sans" w:hAnsi="Vinci Sans" w:cs="Arial"/>
          <w:sz w:val="20"/>
          <w:szCs w:val="20"/>
        </w:rPr>
        <w:t xml:space="preserve">tak, aby jeho činností nedocházelo k mimořádným událostem, úrazům, škodám na majetku, ohrožení životního prostředí nebo poškození dobrého jména objednatele. </w:t>
      </w:r>
    </w:p>
    <w:p w14:paraId="418A2C19" w14:textId="77777777" w:rsidR="00EF49DD" w:rsidRPr="0014645F" w:rsidRDefault="00EF49DD" w:rsidP="00EF49DD">
      <w:pPr>
        <w:pStyle w:val="Odstavecseseznamem"/>
        <w:tabs>
          <w:tab w:val="num" w:pos="426"/>
        </w:tabs>
        <w:ind w:left="426" w:hanging="426"/>
        <w:rPr>
          <w:rFonts w:ascii="Vinci Sans" w:hAnsi="Vinci Sans"/>
          <w:sz w:val="20"/>
          <w:szCs w:val="20"/>
        </w:rPr>
      </w:pPr>
      <w:r w:rsidRPr="0014645F">
        <w:rPr>
          <w:rFonts w:ascii="Vinci Sans" w:hAnsi="Vinci Sans"/>
          <w:sz w:val="20"/>
          <w:szCs w:val="20"/>
        </w:rPr>
        <w:t xml:space="preserve">              </w:t>
      </w:r>
    </w:p>
    <w:p w14:paraId="418A2C1A" w14:textId="77777777" w:rsidR="00EF49DD" w:rsidRPr="0014645F" w:rsidRDefault="00EF49DD" w:rsidP="009C1CCC">
      <w:pPr>
        <w:pStyle w:val="Odstavecseseznamem"/>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 xml:space="preserve">Pokud </w:t>
      </w:r>
      <w:r w:rsidR="009C1CCC" w:rsidRPr="0014645F">
        <w:rPr>
          <w:rFonts w:ascii="Vinci Sans" w:hAnsi="Vinci Sans" w:cs="Arial"/>
          <w:sz w:val="20"/>
          <w:szCs w:val="20"/>
        </w:rPr>
        <w:t>dodavatel</w:t>
      </w:r>
      <w:r w:rsidRPr="0014645F">
        <w:rPr>
          <w:rFonts w:ascii="Vinci Sans" w:hAnsi="Vinci Sans" w:cs="Arial"/>
          <w:sz w:val="20"/>
          <w:szCs w:val="20"/>
        </w:rPr>
        <w:t xml:space="preserve"> použije k plnění svých závazků vyplývajících pro něj ze smlouvy třetí osoby (včetně OSVČ) odpovídá za dodržování všech povinností stanovených smlouvou, včetně příloh v plném rozsahu, </w:t>
      </w:r>
      <w:r w:rsidR="00E92B88" w:rsidRPr="0014645F">
        <w:rPr>
          <w:rFonts w:ascii="Vinci Sans" w:hAnsi="Vinci Sans" w:cs="Arial"/>
          <w:sz w:val="20"/>
          <w:szCs w:val="20"/>
        </w:rPr>
        <w:t xml:space="preserve">těmito osobami </w:t>
      </w:r>
      <w:r w:rsidRPr="0014645F">
        <w:rPr>
          <w:rFonts w:ascii="Vinci Sans" w:hAnsi="Vinci Sans" w:cs="Arial"/>
          <w:sz w:val="20"/>
          <w:szCs w:val="20"/>
        </w:rPr>
        <w:t>jako by smluvní závazky plnil sám.</w:t>
      </w:r>
    </w:p>
    <w:p w14:paraId="418A2C1B" w14:textId="77777777" w:rsidR="00EF49DD" w:rsidRPr="0014645F" w:rsidRDefault="00EF49DD" w:rsidP="00EF49DD">
      <w:pPr>
        <w:spacing w:after="0" w:line="240" w:lineRule="auto"/>
        <w:jc w:val="both"/>
        <w:rPr>
          <w:rFonts w:ascii="Vinci Sans" w:hAnsi="Vinci Sans" w:cs="Arial"/>
          <w:sz w:val="20"/>
          <w:szCs w:val="20"/>
        </w:rPr>
      </w:pPr>
    </w:p>
    <w:p w14:paraId="418A2C1C" w14:textId="573CCA45" w:rsidR="00EF49DD" w:rsidRPr="0014645F" w:rsidRDefault="00EF49DD" w:rsidP="009C1CCC">
      <w:pPr>
        <w:numPr>
          <w:ilvl w:val="0"/>
          <w:numId w:val="30"/>
        </w:numPr>
        <w:spacing w:after="0" w:line="240" w:lineRule="auto"/>
        <w:jc w:val="both"/>
        <w:rPr>
          <w:rFonts w:ascii="Vinci Sans" w:hAnsi="Vinci Sans" w:cs="Arial"/>
          <w:sz w:val="20"/>
          <w:szCs w:val="20"/>
        </w:rPr>
      </w:pPr>
      <w:r w:rsidRPr="7C5914C5">
        <w:rPr>
          <w:rFonts w:ascii="Vinci Sans" w:hAnsi="Vinci Sans" w:cs="Arial"/>
          <w:sz w:val="20"/>
          <w:szCs w:val="20"/>
        </w:rPr>
        <w:t xml:space="preserve"> V případě, že v souvislosti s činností </w:t>
      </w:r>
      <w:r w:rsidR="00EB300B" w:rsidRPr="7C5914C5">
        <w:rPr>
          <w:rFonts w:ascii="Vinci Sans" w:hAnsi="Vinci Sans" w:cs="Arial"/>
          <w:sz w:val="20"/>
          <w:szCs w:val="20"/>
        </w:rPr>
        <w:t>dodavatele</w:t>
      </w:r>
      <w:r w:rsidRPr="7C5914C5">
        <w:rPr>
          <w:rFonts w:ascii="Vinci Sans" w:hAnsi="Vinci Sans" w:cs="Arial"/>
          <w:sz w:val="20"/>
          <w:szCs w:val="20"/>
        </w:rPr>
        <w:t xml:space="preserve"> dojde na pracovišti objednatele k</w:t>
      </w:r>
      <w:r w:rsidR="00E92B88" w:rsidRPr="7C5914C5">
        <w:rPr>
          <w:rFonts w:ascii="Vinci Sans" w:hAnsi="Vinci Sans" w:cs="Arial"/>
          <w:sz w:val="20"/>
          <w:szCs w:val="20"/>
        </w:rPr>
        <w:t> </w:t>
      </w:r>
      <w:r w:rsidRPr="7C5914C5">
        <w:rPr>
          <w:rFonts w:ascii="Vinci Sans" w:hAnsi="Vinci Sans" w:cs="Arial"/>
          <w:sz w:val="20"/>
          <w:szCs w:val="20"/>
        </w:rPr>
        <w:t>úrazu</w:t>
      </w:r>
      <w:r w:rsidR="00E92B88" w:rsidRPr="7C5914C5">
        <w:rPr>
          <w:rFonts w:ascii="Vinci Sans" w:hAnsi="Vinci Sans" w:cs="Arial"/>
          <w:sz w:val="20"/>
          <w:szCs w:val="20"/>
        </w:rPr>
        <w:t>,</w:t>
      </w:r>
      <w:r w:rsidRPr="7C5914C5">
        <w:rPr>
          <w:rFonts w:ascii="Vinci Sans" w:hAnsi="Vinci Sans" w:cs="Arial"/>
          <w:sz w:val="20"/>
          <w:szCs w:val="20"/>
        </w:rPr>
        <w:t xml:space="preserve"> nehodě či k</w:t>
      </w:r>
      <w:r w:rsidR="00E92B88" w:rsidRPr="7C5914C5">
        <w:rPr>
          <w:rFonts w:ascii="Vinci Sans" w:hAnsi="Vinci Sans" w:cs="Arial"/>
          <w:sz w:val="20"/>
          <w:szCs w:val="20"/>
        </w:rPr>
        <w:t xml:space="preserve"> jiným</w:t>
      </w:r>
      <w:r w:rsidRPr="7C5914C5">
        <w:rPr>
          <w:rFonts w:ascii="Vinci Sans" w:hAnsi="Vinci Sans" w:cs="Arial"/>
          <w:sz w:val="20"/>
          <w:szCs w:val="20"/>
        </w:rPr>
        <w:t xml:space="preserve"> škodám, způsobeným </w:t>
      </w:r>
      <w:r w:rsidR="00C56499" w:rsidRPr="7C5914C5">
        <w:rPr>
          <w:rFonts w:ascii="Vinci Sans" w:hAnsi="Vinci Sans" w:cs="Arial"/>
          <w:sz w:val="20"/>
          <w:szCs w:val="20"/>
        </w:rPr>
        <w:t>objednateli nebo</w:t>
      </w:r>
      <w:r w:rsidR="00E92B88" w:rsidRPr="7C5914C5">
        <w:rPr>
          <w:rFonts w:ascii="Vinci Sans" w:hAnsi="Vinci Sans" w:cs="Arial"/>
          <w:sz w:val="20"/>
          <w:szCs w:val="20"/>
        </w:rPr>
        <w:t xml:space="preserve"> </w:t>
      </w:r>
      <w:r w:rsidRPr="7C5914C5">
        <w:rPr>
          <w:rFonts w:ascii="Vinci Sans" w:hAnsi="Vinci Sans" w:cs="Arial"/>
          <w:sz w:val="20"/>
          <w:szCs w:val="20"/>
        </w:rPr>
        <w:t xml:space="preserve">třetí straně, zavazuje se </w:t>
      </w:r>
      <w:r w:rsidR="009C1CCC" w:rsidRPr="7C5914C5">
        <w:rPr>
          <w:rFonts w:ascii="Vinci Sans" w:hAnsi="Vinci Sans" w:cs="Arial"/>
          <w:sz w:val="20"/>
          <w:szCs w:val="20"/>
        </w:rPr>
        <w:t>dodavatel</w:t>
      </w:r>
      <w:r w:rsidRPr="7C5914C5">
        <w:rPr>
          <w:rFonts w:ascii="Vinci Sans" w:hAnsi="Vinci Sans" w:cs="Arial"/>
          <w:sz w:val="20"/>
          <w:szCs w:val="20"/>
        </w:rPr>
        <w:t xml:space="preserve"> uhradit </w:t>
      </w:r>
      <w:r w:rsidR="00E92B88" w:rsidRPr="7C5914C5">
        <w:rPr>
          <w:rFonts w:ascii="Vinci Sans" w:hAnsi="Vinci Sans" w:cs="Arial"/>
          <w:sz w:val="20"/>
          <w:szCs w:val="20"/>
        </w:rPr>
        <w:t xml:space="preserve">poškozeným </w:t>
      </w:r>
      <w:r w:rsidRPr="7C5914C5">
        <w:rPr>
          <w:rFonts w:ascii="Vinci Sans" w:hAnsi="Vinci Sans" w:cs="Arial"/>
          <w:sz w:val="20"/>
          <w:szCs w:val="20"/>
        </w:rPr>
        <w:t xml:space="preserve">veškeré vzniklé ztráty, včetně prokazatelných a vyčíslených ztrát (včetně časových) souvisejících s vyšetřováním takové události. </w:t>
      </w:r>
    </w:p>
    <w:p w14:paraId="418A2C1D" w14:textId="77777777" w:rsidR="00EF49DD" w:rsidRPr="0014645F" w:rsidRDefault="00EF49DD" w:rsidP="00EF49DD">
      <w:pPr>
        <w:spacing w:after="0" w:line="240" w:lineRule="auto"/>
        <w:jc w:val="both"/>
        <w:rPr>
          <w:rFonts w:ascii="Vinci Sans" w:hAnsi="Vinci Sans" w:cs="Arial"/>
          <w:sz w:val="20"/>
          <w:szCs w:val="20"/>
        </w:rPr>
      </w:pPr>
      <w:r w:rsidRPr="0014645F">
        <w:rPr>
          <w:rFonts w:ascii="Vinci Sans" w:hAnsi="Vinci Sans" w:cs="Arial"/>
          <w:sz w:val="20"/>
          <w:szCs w:val="20"/>
        </w:rPr>
        <w:t xml:space="preserve">  </w:t>
      </w:r>
    </w:p>
    <w:p w14:paraId="418A2C1E" w14:textId="68BA34D0" w:rsidR="00EF49DD" w:rsidRPr="0014645F" w:rsidRDefault="00EF49DD" w:rsidP="009C1CCC">
      <w:pPr>
        <w:numPr>
          <w:ilvl w:val="0"/>
          <w:numId w:val="30"/>
        </w:numPr>
        <w:spacing w:after="0" w:line="240" w:lineRule="auto"/>
        <w:jc w:val="both"/>
        <w:rPr>
          <w:rFonts w:ascii="Vinci Sans" w:hAnsi="Vinci Sans" w:cs="Arial"/>
          <w:sz w:val="20"/>
          <w:szCs w:val="20"/>
        </w:rPr>
      </w:pPr>
      <w:r w:rsidRPr="7C5914C5">
        <w:rPr>
          <w:rFonts w:ascii="Vinci Sans" w:hAnsi="Vinci Sans" w:cs="Arial"/>
          <w:sz w:val="20"/>
          <w:szCs w:val="20"/>
        </w:rPr>
        <w:t xml:space="preserve">Pokud by byly vůči objednateli uplatněny sankce kontrolními orgány státní správy, za prokazatelné porušení předpisů ze strany </w:t>
      </w:r>
      <w:r w:rsidR="00EB300B" w:rsidRPr="7C5914C5">
        <w:rPr>
          <w:rFonts w:ascii="Vinci Sans" w:hAnsi="Vinci Sans" w:cs="Arial"/>
          <w:sz w:val="20"/>
          <w:szCs w:val="20"/>
        </w:rPr>
        <w:t>dodavatele</w:t>
      </w:r>
      <w:r w:rsidR="62C4FE6C" w:rsidRPr="7C5914C5">
        <w:rPr>
          <w:rFonts w:ascii="Vinci Sans" w:hAnsi="Vinci Sans" w:cs="Arial"/>
          <w:sz w:val="20"/>
          <w:szCs w:val="20"/>
        </w:rPr>
        <w:t>,</w:t>
      </w:r>
      <w:r w:rsidRPr="7C5914C5">
        <w:rPr>
          <w:rFonts w:ascii="Vinci Sans" w:hAnsi="Vinci Sans" w:cs="Arial"/>
          <w:sz w:val="20"/>
          <w:szCs w:val="20"/>
        </w:rPr>
        <w:t xml:space="preserve"> resp. jeho pracovníků (včetně podzhotovitelů), </w:t>
      </w:r>
      <w:r w:rsidR="009C1CCC" w:rsidRPr="7C5914C5">
        <w:rPr>
          <w:rFonts w:ascii="Vinci Sans" w:hAnsi="Vinci Sans" w:cs="Arial"/>
          <w:sz w:val="20"/>
          <w:szCs w:val="20"/>
        </w:rPr>
        <w:t>dodavatel</w:t>
      </w:r>
      <w:r w:rsidRPr="7C5914C5">
        <w:rPr>
          <w:rFonts w:ascii="Vinci Sans" w:hAnsi="Vinci Sans" w:cs="Arial"/>
          <w:sz w:val="20"/>
          <w:szCs w:val="20"/>
        </w:rPr>
        <w:t xml:space="preserve"> se zavazuje sankce objednateli uhradit v plné výši.</w:t>
      </w:r>
    </w:p>
    <w:p w14:paraId="418A2C1F" w14:textId="77777777" w:rsidR="00EF49DD" w:rsidRPr="0014645F" w:rsidRDefault="00EF49DD" w:rsidP="00EF49DD">
      <w:pPr>
        <w:spacing w:after="0" w:line="240" w:lineRule="auto"/>
        <w:jc w:val="both"/>
        <w:rPr>
          <w:rFonts w:ascii="Vinci Sans" w:hAnsi="Vinci Sans" w:cs="Arial"/>
          <w:sz w:val="20"/>
          <w:szCs w:val="20"/>
        </w:rPr>
      </w:pPr>
    </w:p>
    <w:p w14:paraId="418A2C20" w14:textId="77777777" w:rsidR="00EF49DD" w:rsidRPr="0014645F" w:rsidRDefault="009C1CCC" w:rsidP="009C1CCC">
      <w:pPr>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mít po dobu platnosti </w:t>
      </w:r>
      <w:r w:rsidR="006201B1" w:rsidRPr="0014645F">
        <w:rPr>
          <w:rFonts w:ascii="Vinci Sans" w:hAnsi="Vinci Sans" w:cs="Arial"/>
          <w:sz w:val="20"/>
          <w:szCs w:val="20"/>
        </w:rPr>
        <w:t>smlouvy</w:t>
      </w:r>
      <w:r w:rsidR="00EF49DD" w:rsidRPr="0014645F">
        <w:rPr>
          <w:rFonts w:ascii="Vinci Sans" w:hAnsi="Vinci Sans" w:cs="Arial"/>
          <w:sz w:val="20"/>
          <w:szCs w:val="20"/>
        </w:rPr>
        <w:t xml:space="preserve"> sjednáno pojištění odpovědnosti za škodu způsobenou třetím osobám na zdraví a majetku, včetně pojištění možných ekologických rizik. Tuto skutečnost dokládá kopií pojistné smlouvy, resp. potvrzením o uzavření pojistné smlouvy, a to nejpozději při předání a převzetí </w:t>
      </w:r>
      <w:r w:rsidRPr="0014645F">
        <w:rPr>
          <w:rFonts w:ascii="Vinci Sans" w:hAnsi="Vinci Sans" w:cs="Arial"/>
          <w:sz w:val="20"/>
          <w:szCs w:val="20"/>
        </w:rPr>
        <w:t>pracoviště</w:t>
      </w:r>
      <w:r w:rsidR="00EF49DD" w:rsidRPr="0014645F">
        <w:rPr>
          <w:rFonts w:ascii="Vinci Sans" w:hAnsi="Vinci Sans" w:cs="Arial"/>
          <w:sz w:val="20"/>
          <w:szCs w:val="20"/>
        </w:rPr>
        <w:t>.</w:t>
      </w:r>
    </w:p>
    <w:p w14:paraId="418A2C21" w14:textId="77777777" w:rsidR="00EF49DD" w:rsidRPr="0014645F" w:rsidRDefault="00EF49DD" w:rsidP="00EF49DD">
      <w:pPr>
        <w:spacing w:after="0" w:line="240" w:lineRule="auto"/>
        <w:jc w:val="both"/>
        <w:rPr>
          <w:rFonts w:ascii="Vinci Sans" w:hAnsi="Vinci Sans" w:cs="Arial"/>
          <w:sz w:val="20"/>
          <w:szCs w:val="20"/>
        </w:rPr>
      </w:pPr>
    </w:p>
    <w:p w14:paraId="418A2C22" w14:textId="77777777" w:rsidR="00EF49DD" w:rsidRPr="0014645F" w:rsidRDefault="009C1CCC" w:rsidP="009C1CCC">
      <w:pPr>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w:t>
      </w:r>
      <w:r w:rsidRPr="0014645F">
        <w:rPr>
          <w:rFonts w:ascii="Vinci Sans" w:hAnsi="Vinci Sans" w:cs="Arial"/>
          <w:sz w:val="20"/>
          <w:szCs w:val="20"/>
        </w:rPr>
        <w:t>zajistit, aby</w:t>
      </w:r>
      <w:r w:rsidR="00EF49DD" w:rsidRPr="0014645F">
        <w:rPr>
          <w:rFonts w:ascii="Vinci Sans" w:hAnsi="Vinci Sans" w:cs="Arial"/>
          <w:sz w:val="20"/>
          <w:szCs w:val="20"/>
        </w:rPr>
        <w:t xml:space="preserve"> </w:t>
      </w:r>
      <w:r w:rsidRPr="0014645F">
        <w:rPr>
          <w:rFonts w:ascii="Vinci Sans" w:hAnsi="Vinci Sans" w:cs="Arial"/>
          <w:sz w:val="20"/>
          <w:szCs w:val="20"/>
        </w:rPr>
        <w:t xml:space="preserve">bylo </w:t>
      </w:r>
      <w:r w:rsidR="00EF49DD" w:rsidRPr="0014645F">
        <w:rPr>
          <w:rFonts w:ascii="Vinci Sans" w:hAnsi="Vinci Sans" w:cs="Arial"/>
          <w:sz w:val="20"/>
          <w:szCs w:val="20"/>
        </w:rPr>
        <w:t xml:space="preserve">přidělené pracoviště </w:t>
      </w:r>
      <w:r w:rsidRPr="0014645F">
        <w:rPr>
          <w:rFonts w:ascii="Vinci Sans" w:hAnsi="Vinci Sans" w:cs="Arial"/>
          <w:sz w:val="20"/>
          <w:szCs w:val="20"/>
        </w:rPr>
        <w:t>vybaveno odpovídajícími</w:t>
      </w:r>
      <w:r w:rsidR="00EF49DD" w:rsidRPr="0014645F">
        <w:rPr>
          <w:rFonts w:ascii="Vinci Sans" w:hAnsi="Vinci Sans" w:cs="Arial"/>
          <w:sz w:val="20"/>
          <w:szCs w:val="20"/>
        </w:rPr>
        <w:t xml:space="preserve"> hygienickým</w:t>
      </w:r>
      <w:r w:rsidRPr="0014645F">
        <w:rPr>
          <w:rFonts w:ascii="Vinci Sans" w:hAnsi="Vinci Sans" w:cs="Arial"/>
          <w:sz w:val="20"/>
          <w:szCs w:val="20"/>
        </w:rPr>
        <w:t>i</w:t>
      </w:r>
      <w:r w:rsidR="00EF49DD" w:rsidRPr="0014645F">
        <w:rPr>
          <w:rFonts w:ascii="Vinci Sans" w:hAnsi="Vinci Sans" w:cs="Arial"/>
          <w:sz w:val="20"/>
          <w:szCs w:val="20"/>
        </w:rPr>
        <w:t xml:space="preserve"> zařízením</w:t>
      </w:r>
      <w:r w:rsidRPr="0014645F">
        <w:rPr>
          <w:rFonts w:ascii="Vinci Sans" w:hAnsi="Vinci Sans" w:cs="Arial"/>
          <w:sz w:val="20"/>
          <w:szCs w:val="20"/>
        </w:rPr>
        <w:t>i</w:t>
      </w:r>
      <w:r w:rsidR="00EF49DD" w:rsidRPr="0014645F">
        <w:rPr>
          <w:rFonts w:ascii="Vinci Sans" w:hAnsi="Vinci Sans" w:cs="Arial"/>
          <w:sz w:val="20"/>
          <w:szCs w:val="20"/>
        </w:rPr>
        <w:t>.</w:t>
      </w:r>
    </w:p>
    <w:p w14:paraId="418A2C23" w14:textId="77777777" w:rsidR="00EF49DD" w:rsidRPr="0014645F" w:rsidRDefault="00EF49DD" w:rsidP="00EF49DD">
      <w:pPr>
        <w:pStyle w:val="Odstavecseseznamem"/>
        <w:spacing w:after="0" w:line="240" w:lineRule="auto"/>
        <w:jc w:val="both"/>
        <w:rPr>
          <w:rFonts w:ascii="Vinci Sans" w:hAnsi="Vinci Sans" w:cs="Arial"/>
          <w:sz w:val="20"/>
          <w:szCs w:val="20"/>
        </w:rPr>
      </w:pPr>
    </w:p>
    <w:p w14:paraId="418A2C24" w14:textId="77777777" w:rsidR="00EA58A9" w:rsidRDefault="00EA58A9">
      <w:pPr>
        <w:rPr>
          <w:rFonts w:ascii="Vinci Sans" w:hAnsi="Vinci Sans" w:cs="Arial"/>
          <w:sz w:val="20"/>
          <w:szCs w:val="20"/>
        </w:rPr>
      </w:pPr>
      <w:r>
        <w:rPr>
          <w:rFonts w:ascii="Vinci Sans" w:hAnsi="Vinci Sans" w:cs="Arial"/>
          <w:sz w:val="20"/>
          <w:szCs w:val="20"/>
        </w:rPr>
        <w:br w:type="page"/>
      </w:r>
    </w:p>
    <w:p w14:paraId="418A2C25" w14:textId="77777777" w:rsidR="00EF49DD" w:rsidRPr="0014645F" w:rsidRDefault="00EF49DD" w:rsidP="0052775E">
      <w:pPr>
        <w:pStyle w:val="Nadpis2"/>
      </w:pPr>
      <w:r w:rsidRPr="0014645F">
        <w:lastRenderedPageBreak/>
        <w:t>Lidské zdroje, zaměstnávání cizích státních příslušníků</w:t>
      </w:r>
    </w:p>
    <w:p w14:paraId="418A2C26" w14:textId="77777777" w:rsidR="00EF49DD" w:rsidRPr="0014645F" w:rsidRDefault="00EF49DD" w:rsidP="00EF49DD">
      <w:pPr>
        <w:pStyle w:val="Odstavecseseznamem"/>
        <w:tabs>
          <w:tab w:val="num" w:pos="426"/>
        </w:tabs>
        <w:spacing w:line="240" w:lineRule="auto"/>
        <w:ind w:left="1080"/>
        <w:rPr>
          <w:rFonts w:ascii="Vinci Sans" w:hAnsi="Vinci Sans"/>
          <w:sz w:val="16"/>
          <w:szCs w:val="16"/>
        </w:rPr>
      </w:pPr>
    </w:p>
    <w:p w14:paraId="418A2C27" w14:textId="03D55D8D" w:rsidR="00EF49DD" w:rsidRDefault="009C1CCC" w:rsidP="00EF49DD">
      <w:pPr>
        <w:pStyle w:val="Odstavecseseznamem"/>
        <w:numPr>
          <w:ilvl w:val="0"/>
          <w:numId w:val="10"/>
        </w:numPr>
        <w:spacing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se zavazuje plnit předmět </w:t>
      </w:r>
      <w:r w:rsidR="00C8061D" w:rsidRPr="0014645F">
        <w:rPr>
          <w:rFonts w:ascii="Vinci Sans" w:hAnsi="Vinci Sans" w:cs="Arial"/>
          <w:sz w:val="20"/>
          <w:szCs w:val="20"/>
        </w:rPr>
        <w:t xml:space="preserve">smlouvy </w:t>
      </w:r>
      <w:r w:rsidR="00EF49DD" w:rsidRPr="0014645F">
        <w:rPr>
          <w:rFonts w:ascii="Vinci Sans" w:hAnsi="Vinci Sans" w:cs="Arial"/>
          <w:sz w:val="20"/>
          <w:szCs w:val="20"/>
        </w:rPr>
        <w:t>pomocí osob,</w:t>
      </w:r>
      <w:r w:rsidR="000C7D5E" w:rsidRPr="0014645F">
        <w:rPr>
          <w:rFonts w:ascii="Vinci Sans" w:hAnsi="Vinci Sans" w:cs="Arial"/>
          <w:sz w:val="20"/>
          <w:szCs w:val="20"/>
        </w:rPr>
        <w:t xml:space="preserve"> </w:t>
      </w:r>
      <w:r w:rsidR="00EF49DD" w:rsidRPr="0014645F">
        <w:rPr>
          <w:rFonts w:ascii="Vinci Sans" w:hAnsi="Vinci Sans" w:cs="Arial"/>
          <w:sz w:val="20"/>
          <w:szCs w:val="20"/>
        </w:rPr>
        <w:t>které jsou k němu v pracovněprávním nebo obdobném vztahu a které splňují veškeré požadavky vyplývající z právních předpisů ČR, zejména pak ze zákona</w:t>
      </w:r>
      <w:r w:rsidR="00EB300B" w:rsidRPr="0014645F">
        <w:rPr>
          <w:rFonts w:ascii="Vinci Sans" w:hAnsi="Vinci Sans" w:cs="Arial"/>
          <w:sz w:val="20"/>
          <w:szCs w:val="20"/>
        </w:rPr>
        <w:t xml:space="preserve"> o</w:t>
      </w:r>
      <w:r w:rsidR="00EF49DD" w:rsidRPr="0014645F">
        <w:rPr>
          <w:rFonts w:ascii="Vinci Sans" w:hAnsi="Vinci Sans" w:cs="Arial"/>
          <w:sz w:val="20"/>
          <w:szCs w:val="20"/>
        </w:rPr>
        <w:t xml:space="preserve"> zaměstnanosti ve znění pozdějších předpisů. </w:t>
      </w:r>
    </w:p>
    <w:p w14:paraId="2B728E1D" w14:textId="77777777" w:rsidR="002C0BC8" w:rsidRDefault="002C0BC8" w:rsidP="002C0BC8">
      <w:pPr>
        <w:pStyle w:val="Odstavecseseznamem"/>
        <w:spacing w:line="240" w:lineRule="auto"/>
        <w:jc w:val="both"/>
        <w:rPr>
          <w:rFonts w:ascii="Vinci Sans" w:hAnsi="Vinci Sans" w:cs="Arial"/>
          <w:sz w:val="20"/>
          <w:szCs w:val="20"/>
        </w:rPr>
      </w:pPr>
    </w:p>
    <w:p w14:paraId="26A1EBF8" w14:textId="1203EF50" w:rsidR="002C0BC8" w:rsidRPr="0014645F" w:rsidRDefault="002C0BC8" w:rsidP="00EF49DD">
      <w:pPr>
        <w:pStyle w:val="Odstavecseseznamem"/>
        <w:numPr>
          <w:ilvl w:val="0"/>
          <w:numId w:val="10"/>
        </w:numPr>
        <w:spacing w:line="240" w:lineRule="auto"/>
        <w:jc w:val="both"/>
        <w:rPr>
          <w:rFonts w:ascii="Vinci Sans" w:hAnsi="Vinci Sans" w:cs="Arial"/>
          <w:sz w:val="20"/>
          <w:szCs w:val="20"/>
        </w:rPr>
      </w:pPr>
      <w:r w:rsidRPr="0164F593">
        <w:rPr>
          <w:rFonts w:ascii="Vinci Sans" w:hAnsi="Vinci Sans" w:cs="Arial"/>
          <w:sz w:val="20"/>
          <w:szCs w:val="20"/>
        </w:rPr>
        <w:t xml:space="preserve">Dodavatel je povinen zajistit, aby alespoň jeden z jeho pracovníků přítomných na </w:t>
      </w:r>
      <w:r w:rsidR="36CBB40E" w:rsidRPr="0164F593">
        <w:rPr>
          <w:rFonts w:ascii="Vinci Sans" w:hAnsi="Vinci Sans" w:cs="Arial"/>
          <w:sz w:val="20"/>
          <w:szCs w:val="20"/>
        </w:rPr>
        <w:t>pracovišti</w:t>
      </w:r>
      <w:r w:rsidRPr="0164F593">
        <w:rPr>
          <w:rFonts w:ascii="Vinci Sans" w:hAnsi="Vinci Sans" w:cs="Arial"/>
          <w:sz w:val="20"/>
          <w:szCs w:val="20"/>
        </w:rPr>
        <w:t xml:space="preserve"> hovořil česky nebo slovensky.</w:t>
      </w:r>
    </w:p>
    <w:p w14:paraId="418A2C28" w14:textId="77777777" w:rsidR="00EF49DD" w:rsidRPr="0014645F" w:rsidRDefault="009C1CCC" w:rsidP="00EF49DD">
      <w:pPr>
        <w:pStyle w:val="Textodstavec"/>
        <w:numPr>
          <w:ilvl w:val="0"/>
          <w:numId w:val="10"/>
        </w:numPr>
        <w:rPr>
          <w:rFonts w:ascii="Vinci Sans" w:hAnsi="Vinci Sans" w:cs="Arial"/>
        </w:rPr>
      </w:pPr>
      <w:r w:rsidRPr="0014645F">
        <w:rPr>
          <w:rFonts w:ascii="Vinci Sans" w:hAnsi="Vinci Sans" w:cs="Arial"/>
        </w:rPr>
        <w:t>Dodavatel</w:t>
      </w:r>
      <w:r w:rsidR="00EF49DD" w:rsidRPr="0014645F">
        <w:rPr>
          <w:rFonts w:ascii="Vinci Sans" w:hAnsi="Vinci Sans" w:cs="Arial"/>
        </w:rPr>
        <w:t xml:space="preserve"> je povinen vést přehled o denní přítomnosti svých zaměstnanců na </w:t>
      </w:r>
      <w:r w:rsidR="00FD215C" w:rsidRPr="0014645F">
        <w:rPr>
          <w:rFonts w:ascii="Vinci Sans" w:hAnsi="Vinci Sans" w:cs="Arial"/>
        </w:rPr>
        <w:t>pracovišti</w:t>
      </w:r>
      <w:r w:rsidR="00EF49DD" w:rsidRPr="0014645F">
        <w:rPr>
          <w:rFonts w:ascii="Vinci Sans" w:hAnsi="Vinci Sans" w:cs="Arial"/>
        </w:rPr>
        <w:t>, včetně případných podzhotovitelů a OSVČ. Přehled může být veden v listinné nebo elektronické formě.</w:t>
      </w:r>
    </w:p>
    <w:p w14:paraId="418A2C29" w14:textId="77777777" w:rsidR="00EF49DD" w:rsidRPr="0014645F" w:rsidRDefault="00EF49DD" w:rsidP="0052775E">
      <w:pPr>
        <w:pStyle w:val="Nadpis2"/>
      </w:pPr>
      <w:r w:rsidRPr="0014645F">
        <w:t>Bezpečnost a ochrana zdraví, požární ochrana</w:t>
      </w:r>
    </w:p>
    <w:p w14:paraId="418A2C2A" w14:textId="77777777" w:rsidR="005E58B3" w:rsidRPr="0014645F" w:rsidRDefault="005E58B3" w:rsidP="00D44005">
      <w:pPr>
        <w:pStyle w:val="Textodstavec"/>
        <w:spacing w:before="0"/>
        <w:ind w:left="360"/>
        <w:rPr>
          <w:rFonts w:ascii="Vinci Sans" w:hAnsi="Vinci Sans" w:cs="Arial"/>
        </w:rPr>
      </w:pPr>
    </w:p>
    <w:p w14:paraId="418A2C2B" w14:textId="77777777" w:rsidR="006A656B" w:rsidRPr="0014645F" w:rsidRDefault="009619DA" w:rsidP="006B637D">
      <w:pPr>
        <w:rPr>
          <w:rFonts w:ascii="Vinci Sans" w:hAnsi="Vinci Sans"/>
          <w:b/>
          <w:sz w:val="20"/>
          <w:szCs w:val="20"/>
        </w:rPr>
      </w:pPr>
      <w:r w:rsidRPr="0014645F">
        <w:rPr>
          <w:rFonts w:ascii="Vinci Sans" w:hAnsi="Vinci Sans"/>
          <w:b/>
          <w:sz w:val="20"/>
          <w:szCs w:val="20"/>
        </w:rPr>
        <w:t>Školení a odborná</w:t>
      </w:r>
      <w:r w:rsidR="006A656B" w:rsidRPr="0014645F">
        <w:rPr>
          <w:rFonts w:ascii="Vinci Sans" w:hAnsi="Vinci Sans"/>
          <w:b/>
          <w:sz w:val="20"/>
          <w:szCs w:val="20"/>
        </w:rPr>
        <w:t xml:space="preserve"> a </w:t>
      </w:r>
      <w:r w:rsidR="006A656B" w:rsidRPr="0014645F">
        <w:rPr>
          <w:rFonts w:ascii="Vinci Sans" w:hAnsi="Vinci Sans" w:cs="Arial"/>
          <w:b/>
          <w:sz w:val="20"/>
          <w:szCs w:val="20"/>
        </w:rPr>
        <w:t>zdravotní</w:t>
      </w:r>
      <w:r w:rsidR="006A656B" w:rsidRPr="0014645F">
        <w:rPr>
          <w:rFonts w:ascii="Vinci Sans" w:hAnsi="Vinci Sans"/>
          <w:b/>
          <w:sz w:val="20"/>
          <w:szCs w:val="20"/>
        </w:rPr>
        <w:t xml:space="preserve"> způsobilost zaměstnanců </w:t>
      </w:r>
      <w:r w:rsidR="00EB300B" w:rsidRPr="0014645F">
        <w:rPr>
          <w:rFonts w:ascii="Vinci Sans" w:hAnsi="Vinci Sans"/>
          <w:b/>
          <w:sz w:val="20"/>
          <w:szCs w:val="20"/>
        </w:rPr>
        <w:t>dodavatele</w:t>
      </w:r>
    </w:p>
    <w:p w14:paraId="418A2C2C" w14:textId="2F2C3D62" w:rsidR="00C06714" w:rsidRPr="0014645F" w:rsidRDefault="00A37ABB" w:rsidP="006B637D">
      <w:pPr>
        <w:pStyle w:val="Textodstavec"/>
        <w:numPr>
          <w:ilvl w:val="0"/>
          <w:numId w:val="29"/>
        </w:numPr>
        <w:rPr>
          <w:rFonts w:ascii="Vinci Sans" w:hAnsi="Vinci Sans" w:cs="Arial"/>
        </w:rPr>
      </w:pPr>
      <w:r w:rsidRPr="001319BD">
        <w:rPr>
          <w:rFonts w:ascii="Vinci Sans" w:hAnsi="Vinci Sans" w:cs="Arial"/>
        </w:rPr>
        <w:t>Dodavatel je povinen na vyžádání předložit</w:t>
      </w:r>
      <w:r w:rsidRPr="096AC706" w:rsidDel="00A37ABB">
        <w:rPr>
          <w:rFonts w:ascii="Vinci Sans" w:hAnsi="Vinci Sans" w:cs="Arial"/>
        </w:rPr>
        <w:t xml:space="preserve"> </w:t>
      </w:r>
      <w:r w:rsidR="006A656B" w:rsidRPr="096AC706">
        <w:rPr>
          <w:rFonts w:ascii="Vinci Sans" w:hAnsi="Vinci Sans" w:cs="Arial"/>
        </w:rPr>
        <w:t>doklad</w:t>
      </w:r>
      <w:r w:rsidR="000170F7">
        <w:rPr>
          <w:rFonts w:ascii="Vinci Sans" w:hAnsi="Vinci Sans" w:cs="Arial"/>
        </w:rPr>
        <w:t>y</w:t>
      </w:r>
      <w:r w:rsidR="006A656B" w:rsidRPr="096AC706">
        <w:rPr>
          <w:rFonts w:ascii="Vinci Sans" w:hAnsi="Vinci Sans" w:cs="Arial"/>
        </w:rPr>
        <w:t xml:space="preserve"> o zdravotní a odborné způsobilosti svých zaměstnanců (včetně zaměstnanců podzhotovitelů a OSVČ) k výkonu práce v rámci plněn</w:t>
      </w:r>
      <w:r w:rsidR="004F1218" w:rsidRPr="096AC706">
        <w:rPr>
          <w:rFonts w:ascii="Vinci Sans" w:hAnsi="Vinci Sans" w:cs="Arial"/>
        </w:rPr>
        <w:t xml:space="preserve">í předmětu </w:t>
      </w:r>
      <w:r w:rsidR="005A4A23" w:rsidRPr="096AC706">
        <w:rPr>
          <w:rFonts w:ascii="Vinci Sans" w:hAnsi="Vinci Sans" w:cs="Arial"/>
        </w:rPr>
        <w:t>smlouvy</w:t>
      </w:r>
      <w:r w:rsidR="00AA7D79" w:rsidRPr="096AC706">
        <w:rPr>
          <w:rFonts w:ascii="Vinci Sans" w:hAnsi="Vinci Sans" w:cs="Arial"/>
        </w:rPr>
        <w:t>.</w:t>
      </w:r>
      <w:r w:rsidR="00C06714" w:rsidRPr="096AC706">
        <w:rPr>
          <w:rFonts w:ascii="Vinci Sans" w:hAnsi="Vinci Sans" w:cs="Arial"/>
        </w:rPr>
        <w:t xml:space="preserve"> </w:t>
      </w:r>
    </w:p>
    <w:p w14:paraId="418A2C2D" w14:textId="77777777" w:rsidR="006A656B" w:rsidRPr="0014645F" w:rsidRDefault="00C06714" w:rsidP="006B637D">
      <w:pPr>
        <w:pStyle w:val="Textodstavec"/>
        <w:numPr>
          <w:ilvl w:val="0"/>
          <w:numId w:val="29"/>
        </w:numPr>
        <w:rPr>
          <w:rFonts w:ascii="Vinci Sans" w:hAnsi="Vinci Sans" w:cs="Arial"/>
        </w:rPr>
      </w:pPr>
      <w:r w:rsidRPr="0014645F">
        <w:rPr>
          <w:rFonts w:ascii="Vinci Sans" w:hAnsi="Vinci Sans" w:cs="Arial"/>
        </w:rPr>
        <w:t>Mezi požadavky na odbornou způsobilost patří také školení BOZP a PO.</w:t>
      </w:r>
    </w:p>
    <w:p w14:paraId="418A2C2E" w14:textId="3DB86790" w:rsidR="00C06714" w:rsidRDefault="00C06714" w:rsidP="006B637D">
      <w:pPr>
        <w:pStyle w:val="Textodstavec"/>
        <w:numPr>
          <w:ilvl w:val="0"/>
          <w:numId w:val="29"/>
        </w:numPr>
        <w:rPr>
          <w:rFonts w:ascii="Vinci Sans" w:hAnsi="Vinci Sans" w:cs="Arial"/>
        </w:rPr>
      </w:pPr>
      <w:r w:rsidRPr="0164F593">
        <w:rPr>
          <w:rFonts w:ascii="Vinci Sans" w:hAnsi="Vinci Sans" w:cs="Arial"/>
        </w:rPr>
        <w:t xml:space="preserve">Odpovědný zástupce </w:t>
      </w:r>
      <w:r w:rsidR="00EB300B" w:rsidRPr="0164F593">
        <w:rPr>
          <w:rFonts w:ascii="Vinci Sans" w:hAnsi="Vinci Sans" w:cs="Arial"/>
        </w:rPr>
        <w:t>dodavatele</w:t>
      </w:r>
      <w:r w:rsidRPr="0164F593">
        <w:rPr>
          <w:rFonts w:ascii="Vinci Sans" w:hAnsi="Vinci Sans" w:cs="Arial"/>
        </w:rPr>
        <w:t xml:space="preserve"> je povinen účastnit se pravidelných </w:t>
      </w:r>
      <w:r w:rsidR="0087005E" w:rsidRPr="0164F593">
        <w:rPr>
          <w:rFonts w:ascii="Vinci Sans" w:hAnsi="Vinci Sans" w:cs="Arial"/>
        </w:rPr>
        <w:t xml:space="preserve">měsíčních </w:t>
      </w:r>
      <w:r w:rsidR="00B572D4" w:rsidRPr="0164F593">
        <w:rPr>
          <w:rFonts w:ascii="Vinci Sans" w:hAnsi="Vinci Sans" w:cs="Arial"/>
        </w:rPr>
        <w:t>schůzek týkajících se BOZP</w:t>
      </w:r>
      <w:r w:rsidR="00624A2C">
        <w:rPr>
          <w:rFonts w:ascii="Vinci Sans" w:hAnsi="Vinci Sans" w:cs="Arial"/>
        </w:rPr>
        <w:t>. OŽP</w:t>
      </w:r>
      <w:r w:rsidR="00B572D4" w:rsidRPr="0164F593">
        <w:rPr>
          <w:rFonts w:ascii="Vinci Sans" w:hAnsi="Vinci Sans" w:cs="Arial"/>
        </w:rPr>
        <w:t xml:space="preserve"> „</w:t>
      </w:r>
      <w:r w:rsidRPr="0164F593">
        <w:rPr>
          <w:rFonts w:ascii="Vinci Sans" w:hAnsi="Vinci Sans" w:cs="Arial"/>
        </w:rPr>
        <w:t>čtvrthodink</w:t>
      </w:r>
      <w:r w:rsidR="00B572D4" w:rsidRPr="0164F593">
        <w:rPr>
          <w:rFonts w:ascii="Vinci Sans" w:hAnsi="Vinci Sans" w:cs="Arial"/>
        </w:rPr>
        <w:t>a</w:t>
      </w:r>
      <w:r w:rsidRPr="0164F593">
        <w:rPr>
          <w:rFonts w:ascii="Vinci Sans" w:hAnsi="Vinci Sans" w:cs="Arial"/>
        </w:rPr>
        <w:t xml:space="preserve"> </w:t>
      </w:r>
      <w:r w:rsidR="25A1890C" w:rsidRPr="0164F593">
        <w:rPr>
          <w:rFonts w:ascii="Vinci Sans" w:hAnsi="Vinci Sans" w:cs="Arial"/>
        </w:rPr>
        <w:t>BPŽ</w:t>
      </w:r>
      <w:r w:rsidR="00B572D4" w:rsidRPr="0164F593">
        <w:rPr>
          <w:rFonts w:ascii="Vinci Sans" w:hAnsi="Vinci Sans" w:cs="Arial"/>
        </w:rPr>
        <w:t>“</w:t>
      </w:r>
      <w:r w:rsidRPr="0164F593">
        <w:rPr>
          <w:rFonts w:ascii="Vinci Sans" w:hAnsi="Vinci Sans" w:cs="Arial"/>
        </w:rPr>
        <w:t xml:space="preserve"> na pracovišti, organizovaných objednatelem</w:t>
      </w:r>
      <w:r w:rsidR="00E92B88" w:rsidRPr="0164F593">
        <w:rPr>
          <w:rFonts w:ascii="Vinci Sans" w:hAnsi="Vinci Sans" w:cs="Arial"/>
        </w:rPr>
        <w:t>.</w:t>
      </w:r>
      <w:r w:rsidR="00A9037E" w:rsidRPr="00953C75">
        <w:rPr>
          <w:rFonts w:ascii="Vinci Sans" w:hAnsi="Vinci Sans" w:cs="Arial"/>
        </w:rPr>
        <w:t xml:space="preserve"> A získané informace prokazatelně přenést na všechny pracovníky dodavatele a subdodavatele.</w:t>
      </w:r>
      <w:r w:rsidR="00B44043" w:rsidRPr="0164F593">
        <w:rPr>
          <w:rFonts w:ascii="Vinci Sans" w:hAnsi="Vinci Sans" w:cs="Arial"/>
        </w:rPr>
        <w:t xml:space="preserve"> </w:t>
      </w:r>
    </w:p>
    <w:p w14:paraId="75A1CC18" w14:textId="0E97A59D" w:rsidR="00B11D3A" w:rsidRDefault="00D220D8" w:rsidP="006B637D">
      <w:pPr>
        <w:pStyle w:val="Textodstavec"/>
        <w:numPr>
          <w:ilvl w:val="0"/>
          <w:numId w:val="29"/>
        </w:numPr>
        <w:rPr>
          <w:rFonts w:ascii="Vinci Sans" w:hAnsi="Vinci Sans" w:cs="Arial"/>
        </w:rPr>
      </w:pPr>
      <w:r w:rsidRPr="0164F593">
        <w:rPr>
          <w:rFonts w:ascii="Vinci Sans" w:hAnsi="Vinci Sans" w:cs="Arial"/>
        </w:rPr>
        <w:t xml:space="preserve">Všichni </w:t>
      </w:r>
      <w:r w:rsidR="0066557E" w:rsidRPr="0164F593">
        <w:rPr>
          <w:rFonts w:ascii="Vinci Sans" w:hAnsi="Vinci Sans" w:cs="Arial"/>
        </w:rPr>
        <w:t>pracovníci</w:t>
      </w:r>
      <w:r w:rsidRPr="0164F593">
        <w:rPr>
          <w:rFonts w:ascii="Vinci Sans" w:hAnsi="Vinci Sans" w:cs="Arial"/>
        </w:rPr>
        <w:t xml:space="preserve"> </w:t>
      </w:r>
      <w:r w:rsidR="00DD4AF3">
        <w:rPr>
          <w:rFonts w:ascii="Vinci Sans" w:hAnsi="Vinci Sans" w:cs="Arial"/>
        </w:rPr>
        <w:t>dodavatele</w:t>
      </w:r>
      <w:r w:rsidRPr="0164F593">
        <w:rPr>
          <w:rFonts w:ascii="Vinci Sans" w:hAnsi="Vinci Sans" w:cs="Arial"/>
        </w:rPr>
        <w:t xml:space="preserve"> musí každý den před zahájením prací obdržet informace o pracovních úkolech</w:t>
      </w:r>
      <w:r w:rsidR="004B5F91" w:rsidRPr="0164F593">
        <w:rPr>
          <w:rFonts w:ascii="Vinci Sans" w:hAnsi="Vinci Sans" w:cs="Arial"/>
        </w:rPr>
        <w:t xml:space="preserve"> daného dne včetně hlavních rizik s nimi spojených a opatřeních k eliminaci/minimalizaci těchto rizik</w:t>
      </w:r>
      <w:r w:rsidR="002D6B3C" w:rsidRPr="0164F593">
        <w:rPr>
          <w:rFonts w:ascii="Vinci Sans" w:hAnsi="Vinci Sans" w:cs="Arial"/>
        </w:rPr>
        <w:t xml:space="preserve"> – schůzka „Prvních pět minut“ nebo „Prestart“</w:t>
      </w:r>
      <w:r w:rsidR="007D2C18" w:rsidRPr="0164F593">
        <w:rPr>
          <w:rFonts w:ascii="Vinci Sans" w:hAnsi="Vinci Sans" w:cs="Arial"/>
        </w:rPr>
        <w:t xml:space="preserve">. </w:t>
      </w:r>
      <w:r w:rsidR="00B619B6" w:rsidRPr="0164F593">
        <w:rPr>
          <w:rFonts w:ascii="Vinci Sans" w:hAnsi="Vinci Sans" w:cs="Arial"/>
        </w:rPr>
        <w:t>O</w:t>
      </w:r>
      <w:r w:rsidR="007D2C18" w:rsidRPr="0164F593">
        <w:rPr>
          <w:rFonts w:ascii="Vinci Sans" w:hAnsi="Vinci Sans" w:cs="Arial"/>
        </w:rPr>
        <w:t>bjednatel</w:t>
      </w:r>
      <w:r w:rsidR="00B619B6" w:rsidRPr="0164F593">
        <w:rPr>
          <w:rFonts w:ascii="Vinci Sans" w:hAnsi="Vinci Sans" w:cs="Arial"/>
        </w:rPr>
        <w:t xml:space="preserve"> urč</w:t>
      </w:r>
      <w:r w:rsidR="007F4ACB">
        <w:rPr>
          <w:rFonts w:ascii="Vinci Sans" w:hAnsi="Vinci Sans" w:cs="Arial"/>
        </w:rPr>
        <w:t>í</w:t>
      </w:r>
      <w:r w:rsidR="00B619B6" w:rsidRPr="0164F593">
        <w:rPr>
          <w:rFonts w:ascii="Vinci Sans" w:hAnsi="Vinci Sans" w:cs="Arial"/>
        </w:rPr>
        <w:t xml:space="preserve">, zda </w:t>
      </w:r>
      <w:r w:rsidR="007D2C18" w:rsidRPr="0164F593">
        <w:rPr>
          <w:rFonts w:ascii="Vinci Sans" w:hAnsi="Vinci Sans" w:cs="Arial"/>
        </w:rPr>
        <w:t>budou tyto schůzky organizovány ze strany objednatele</w:t>
      </w:r>
      <w:r w:rsidR="00B619B6" w:rsidRPr="0164F593">
        <w:rPr>
          <w:rFonts w:ascii="Vinci Sans" w:hAnsi="Vinci Sans" w:cs="Arial"/>
        </w:rPr>
        <w:t xml:space="preserve">, nebo je bude organizovat </w:t>
      </w:r>
      <w:r w:rsidR="0066557E" w:rsidRPr="0164F593">
        <w:rPr>
          <w:rFonts w:ascii="Vinci Sans" w:hAnsi="Vinci Sans" w:cs="Arial"/>
        </w:rPr>
        <w:t xml:space="preserve">pro všechny své zaměstnance a subdodavatele </w:t>
      </w:r>
      <w:r w:rsidR="00B619B6" w:rsidRPr="0164F593">
        <w:rPr>
          <w:rFonts w:ascii="Vinci Sans" w:hAnsi="Vinci Sans" w:cs="Arial"/>
        </w:rPr>
        <w:t>dodavatel sám.</w:t>
      </w:r>
    </w:p>
    <w:p w14:paraId="418A2C2F" w14:textId="77777777" w:rsidR="00B572D4" w:rsidRPr="0014645F" w:rsidRDefault="00B572D4" w:rsidP="006B637D">
      <w:pPr>
        <w:pStyle w:val="Textodstavec"/>
        <w:numPr>
          <w:ilvl w:val="0"/>
          <w:numId w:val="29"/>
        </w:numPr>
        <w:rPr>
          <w:rFonts w:ascii="Vinci Sans" w:hAnsi="Vinci Sans" w:cs="Arial"/>
        </w:rPr>
      </w:pPr>
      <w:r w:rsidRPr="0164F593">
        <w:rPr>
          <w:rFonts w:ascii="Vinci Sans" w:hAnsi="Vinci Sans" w:cs="Arial"/>
        </w:rPr>
        <w:t>Objednatel má právo proškolit pracovníky dodavatele na jím určená témata bezpečné práce.</w:t>
      </w:r>
    </w:p>
    <w:p w14:paraId="418A2C30" w14:textId="77777777" w:rsidR="00EF49DD" w:rsidRPr="0014645F" w:rsidRDefault="00EF49DD" w:rsidP="00EF49DD">
      <w:pPr>
        <w:pStyle w:val="Textodstavec"/>
        <w:spacing w:before="0"/>
        <w:ind w:left="360"/>
        <w:rPr>
          <w:rFonts w:ascii="Vinci Sans" w:hAnsi="Vinci Sans" w:cs="Arial"/>
        </w:rPr>
      </w:pPr>
    </w:p>
    <w:p w14:paraId="418A2C31" w14:textId="77777777" w:rsidR="00EF49DD" w:rsidRPr="0014645F" w:rsidRDefault="00EF49DD" w:rsidP="006B637D">
      <w:pPr>
        <w:rPr>
          <w:rFonts w:ascii="Vinci Sans" w:hAnsi="Vinci Sans"/>
          <w:b/>
          <w:sz w:val="20"/>
          <w:szCs w:val="20"/>
        </w:rPr>
      </w:pPr>
      <w:r w:rsidRPr="0014645F">
        <w:rPr>
          <w:rFonts w:ascii="Vinci Sans" w:hAnsi="Vinci Sans"/>
          <w:b/>
          <w:sz w:val="20"/>
          <w:szCs w:val="20"/>
        </w:rPr>
        <w:t>Dokumentace</w:t>
      </w:r>
    </w:p>
    <w:p w14:paraId="418A2C32" w14:textId="4279A4D0" w:rsidR="00EF49DD" w:rsidRPr="0014645F" w:rsidRDefault="009C1CCC" w:rsidP="006B637D">
      <w:pPr>
        <w:pStyle w:val="Textodstavec"/>
        <w:numPr>
          <w:ilvl w:val="0"/>
          <w:numId w:val="29"/>
        </w:numPr>
        <w:rPr>
          <w:rFonts w:ascii="Vinci Sans" w:hAnsi="Vinci Sans" w:cs="Arial"/>
        </w:rPr>
      </w:pPr>
      <w:r w:rsidRPr="0164F593">
        <w:rPr>
          <w:rFonts w:ascii="Vinci Sans" w:hAnsi="Vinci Sans" w:cs="Arial"/>
        </w:rPr>
        <w:t>Dodavatel</w:t>
      </w:r>
      <w:r w:rsidR="00EF49DD" w:rsidRPr="0164F593">
        <w:rPr>
          <w:rFonts w:ascii="Vinci Sans" w:hAnsi="Vinci Sans" w:cs="Arial"/>
        </w:rPr>
        <w:t xml:space="preserve"> je povinen vést dokumentaci BOZP, PO</w:t>
      </w:r>
      <w:r w:rsidR="00D862B0" w:rsidRPr="0164F593">
        <w:rPr>
          <w:rFonts w:ascii="Vinci Sans" w:hAnsi="Vinci Sans" w:cs="Arial"/>
        </w:rPr>
        <w:t xml:space="preserve"> v souladu s legislativními požadavky a předanými požadavky objednatele</w:t>
      </w:r>
      <w:r w:rsidR="00EF49DD" w:rsidRPr="0164F593">
        <w:rPr>
          <w:rFonts w:ascii="Vinci Sans" w:hAnsi="Vinci Sans" w:cs="Arial"/>
        </w:rPr>
        <w:t xml:space="preserve">. Dokumentace BOZP, PO musí být vedena v aktuálním stavu </w:t>
      </w:r>
      <w:r w:rsidR="00011F52" w:rsidRPr="0164F593">
        <w:rPr>
          <w:rFonts w:ascii="Vinci Sans" w:hAnsi="Vinci Sans" w:cs="Arial"/>
        </w:rPr>
        <w:t>a musí obsahovat</w:t>
      </w:r>
      <w:r w:rsidR="00BD6754" w:rsidRPr="0164F593">
        <w:rPr>
          <w:rFonts w:ascii="Vinci Sans" w:hAnsi="Vinci Sans" w:cs="Arial"/>
        </w:rPr>
        <w:t xml:space="preserve"> </w:t>
      </w:r>
      <w:r w:rsidR="00011F52" w:rsidRPr="0164F593">
        <w:rPr>
          <w:rFonts w:ascii="Vinci Sans" w:hAnsi="Vinci Sans" w:cs="Arial"/>
        </w:rPr>
        <w:t>alespoň</w:t>
      </w:r>
      <w:r w:rsidR="00776EC5" w:rsidRPr="0164F593">
        <w:rPr>
          <w:rFonts w:ascii="Vinci Sans" w:hAnsi="Vinci Sans" w:cs="Arial"/>
        </w:rPr>
        <w:t xml:space="preserve"> </w:t>
      </w:r>
      <w:r w:rsidR="0082681E" w:rsidRPr="0164F593">
        <w:rPr>
          <w:rFonts w:ascii="Vinci Sans" w:hAnsi="Vinci Sans" w:cs="Arial"/>
        </w:rPr>
        <w:t>níže uvedené dokumenty</w:t>
      </w:r>
      <w:r w:rsidR="00EF12D5">
        <w:rPr>
          <w:rFonts w:ascii="Vinci Sans" w:hAnsi="Vinci Sans" w:cs="Arial"/>
        </w:rPr>
        <w:t xml:space="preserve"> (tam, kde je to možné, může dodavatel</w:t>
      </w:r>
      <w:r w:rsidR="004E6EF1">
        <w:rPr>
          <w:rFonts w:ascii="Vinci Sans" w:hAnsi="Vinci Sans" w:cs="Arial"/>
        </w:rPr>
        <w:t xml:space="preserve"> použít </w:t>
      </w:r>
      <w:r w:rsidR="00EF12D5">
        <w:rPr>
          <w:rFonts w:ascii="Vinci Sans" w:hAnsi="Vinci Sans" w:cs="Arial"/>
        </w:rPr>
        <w:t>dokumenty objednatele)</w:t>
      </w:r>
      <w:r w:rsidR="0082681E" w:rsidRPr="0164F593">
        <w:rPr>
          <w:rFonts w:ascii="Vinci Sans" w:hAnsi="Vinci Sans" w:cs="Arial"/>
        </w:rPr>
        <w:t>:</w:t>
      </w:r>
    </w:p>
    <w:p w14:paraId="29119B84" w14:textId="7408E004" w:rsidR="004F583F" w:rsidRPr="0014645F" w:rsidRDefault="004F583F" w:rsidP="004F583F">
      <w:pPr>
        <w:pStyle w:val="Textodstavec"/>
        <w:numPr>
          <w:ilvl w:val="0"/>
          <w:numId w:val="13"/>
        </w:numPr>
        <w:spacing w:before="0"/>
        <w:ind w:left="1134" w:hanging="283"/>
        <w:rPr>
          <w:rFonts w:ascii="Vinci Sans" w:hAnsi="Vinci Sans" w:cs="Arial"/>
        </w:rPr>
      </w:pPr>
      <w:r w:rsidRPr="481FC9DF">
        <w:rPr>
          <w:rFonts w:ascii="Vinci Sans" w:hAnsi="Vinci Sans" w:cs="Arial"/>
        </w:rPr>
        <w:t>doklady potvrzující proškolení zaměstnanců</w:t>
      </w:r>
      <w:r w:rsidR="00AE029B">
        <w:rPr>
          <w:rFonts w:ascii="Vinci Sans" w:hAnsi="Vinci Sans" w:cs="Arial"/>
        </w:rPr>
        <w:t xml:space="preserve"> dle požadavků legislativy a </w:t>
      </w:r>
      <w:r w:rsidR="00652DCA">
        <w:rPr>
          <w:rFonts w:ascii="Vinci Sans" w:hAnsi="Vinci Sans" w:cs="Arial"/>
        </w:rPr>
        <w:t>objednatele</w:t>
      </w:r>
      <w:r w:rsidRPr="481FC9DF">
        <w:rPr>
          <w:rFonts w:ascii="Vinci Sans" w:hAnsi="Vinci Sans" w:cs="Arial"/>
        </w:rPr>
        <w:t>,</w:t>
      </w:r>
    </w:p>
    <w:p w14:paraId="2387E076" w14:textId="77777777" w:rsidR="004F583F" w:rsidRPr="0014645F" w:rsidRDefault="004F583F" w:rsidP="004F583F">
      <w:pPr>
        <w:pStyle w:val="Textodstavec"/>
        <w:numPr>
          <w:ilvl w:val="0"/>
          <w:numId w:val="13"/>
        </w:numPr>
        <w:spacing w:before="0"/>
        <w:ind w:left="1134" w:hanging="283"/>
        <w:rPr>
          <w:rFonts w:ascii="Vinci Sans" w:hAnsi="Vinci Sans" w:cs="Arial"/>
        </w:rPr>
      </w:pPr>
      <w:r w:rsidRPr="0014645F">
        <w:rPr>
          <w:rFonts w:ascii="Vinci Sans" w:hAnsi="Vinci Sans" w:cs="Arial"/>
        </w:rPr>
        <w:t>vyhodnocení rizik spojených s vykonávanou činností, včetně opatření k eliminaci rizik,</w:t>
      </w:r>
    </w:p>
    <w:p w14:paraId="2EBAC99D" w14:textId="77777777" w:rsidR="004F583F" w:rsidRPr="0014645F" w:rsidRDefault="004F583F" w:rsidP="004F583F">
      <w:pPr>
        <w:pStyle w:val="Textodstavec"/>
        <w:numPr>
          <w:ilvl w:val="0"/>
          <w:numId w:val="13"/>
        </w:numPr>
        <w:spacing w:before="0"/>
        <w:ind w:left="1134" w:hanging="283"/>
        <w:rPr>
          <w:rFonts w:ascii="Vinci Sans" w:hAnsi="Vinci Sans" w:cs="Arial"/>
        </w:rPr>
      </w:pPr>
      <w:r>
        <w:rPr>
          <w:rFonts w:ascii="Vinci Sans" w:hAnsi="Vinci Sans" w:cs="Arial"/>
        </w:rPr>
        <w:t>pracovní postupy na rizikové práce dle 591/2006 (příloha č. 5)</w:t>
      </w:r>
      <w:r w:rsidRPr="0014645F">
        <w:rPr>
          <w:rFonts w:ascii="Vinci Sans" w:hAnsi="Vinci Sans" w:cs="Arial"/>
        </w:rPr>
        <w:t>,</w:t>
      </w:r>
    </w:p>
    <w:p w14:paraId="4ED54F18" w14:textId="77777777" w:rsidR="004F583F" w:rsidRPr="0014645F" w:rsidRDefault="004F583F" w:rsidP="004F583F">
      <w:pPr>
        <w:pStyle w:val="Textodstavec"/>
        <w:numPr>
          <w:ilvl w:val="0"/>
          <w:numId w:val="13"/>
        </w:numPr>
        <w:spacing w:before="0"/>
        <w:ind w:left="1134" w:hanging="283"/>
        <w:rPr>
          <w:rFonts w:ascii="Vinci Sans" w:hAnsi="Vinci Sans" w:cs="Arial"/>
        </w:rPr>
      </w:pPr>
      <w:r w:rsidRPr="0014645F">
        <w:rPr>
          <w:rFonts w:ascii="Vinci Sans" w:hAnsi="Vinci Sans" w:cs="Arial"/>
        </w:rPr>
        <w:t>záznamy o prováděných kontrolách pracoviště, včetně záznamů o provedených dechových zkouškách,</w:t>
      </w:r>
    </w:p>
    <w:p w14:paraId="68483B5C" w14:textId="77777777" w:rsidR="004F583F" w:rsidRPr="0014645F" w:rsidRDefault="004F583F" w:rsidP="004F583F">
      <w:pPr>
        <w:pStyle w:val="Textodstavec"/>
        <w:numPr>
          <w:ilvl w:val="0"/>
          <w:numId w:val="13"/>
        </w:numPr>
        <w:spacing w:before="0"/>
        <w:ind w:left="1134" w:hanging="283"/>
        <w:rPr>
          <w:rFonts w:ascii="Vinci Sans" w:hAnsi="Vinci Sans" w:cs="Arial"/>
        </w:rPr>
      </w:pPr>
      <w:r w:rsidRPr="481FC9DF">
        <w:rPr>
          <w:rFonts w:ascii="Vinci Sans" w:hAnsi="Vinci Sans" w:cs="Arial"/>
        </w:rPr>
        <w:t>plán první pomoci, traumatologický plán,</w:t>
      </w:r>
    </w:p>
    <w:p w14:paraId="361A2AFD" w14:textId="77777777" w:rsidR="004F583F" w:rsidRPr="0014645F" w:rsidRDefault="004F583F" w:rsidP="004F583F">
      <w:pPr>
        <w:pStyle w:val="Textodstavec"/>
        <w:numPr>
          <w:ilvl w:val="0"/>
          <w:numId w:val="13"/>
        </w:numPr>
        <w:spacing w:before="0"/>
        <w:ind w:left="1134" w:hanging="283"/>
        <w:rPr>
          <w:rFonts w:ascii="Vinci Sans" w:hAnsi="Vinci Sans" w:cs="Arial"/>
        </w:rPr>
      </w:pPr>
      <w:r w:rsidRPr="481FC9DF">
        <w:rPr>
          <w:rFonts w:ascii="Vinci Sans" w:hAnsi="Vinci Sans" w:cs="Arial"/>
        </w:rPr>
        <w:t>požární poplachové směrnice,</w:t>
      </w:r>
    </w:p>
    <w:p w14:paraId="24EFFB56" w14:textId="77777777" w:rsidR="004F583F" w:rsidRPr="0014645F" w:rsidRDefault="004F583F" w:rsidP="004F583F">
      <w:pPr>
        <w:pStyle w:val="Textodstavec"/>
        <w:numPr>
          <w:ilvl w:val="0"/>
          <w:numId w:val="13"/>
        </w:numPr>
        <w:spacing w:before="0"/>
        <w:ind w:left="1134" w:hanging="283"/>
        <w:rPr>
          <w:rFonts w:ascii="Vinci Sans" w:hAnsi="Vinci Sans" w:cs="Arial"/>
        </w:rPr>
      </w:pPr>
      <w:r w:rsidRPr="0014645F">
        <w:rPr>
          <w:rFonts w:ascii="Vinci Sans" w:hAnsi="Vinci Sans" w:cs="Arial"/>
        </w:rPr>
        <w:t>záznam o prokazatelném seznámení zaměstnanců s </w:t>
      </w:r>
      <w:r>
        <w:rPr>
          <w:rFonts w:ascii="Vinci Sans" w:hAnsi="Vinci Sans" w:cs="Arial"/>
        </w:rPr>
        <w:t>dokumentací BOZP, PO, OŽP, která jim byla objednatelem poskytnuta, a kterou měli pro danou stavbu vytvořit na základě legislativních požadavků</w:t>
      </w:r>
      <w:r w:rsidRPr="0014645F">
        <w:rPr>
          <w:rFonts w:ascii="Vinci Sans" w:hAnsi="Vinci Sans" w:cs="Arial"/>
        </w:rPr>
        <w:t>,</w:t>
      </w:r>
    </w:p>
    <w:p w14:paraId="2589DA66" w14:textId="77777777" w:rsidR="004F583F" w:rsidRPr="0014645F" w:rsidRDefault="004F583F" w:rsidP="004F583F">
      <w:pPr>
        <w:pStyle w:val="Textodstavec"/>
        <w:numPr>
          <w:ilvl w:val="0"/>
          <w:numId w:val="13"/>
        </w:numPr>
        <w:spacing w:before="0"/>
        <w:ind w:left="1134" w:hanging="283"/>
        <w:rPr>
          <w:rFonts w:ascii="Vinci Sans" w:hAnsi="Vinci Sans" w:cs="Arial"/>
        </w:rPr>
      </w:pPr>
      <w:r w:rsidRPr="0014645F">
        <w:rPr>
          <w:rFonts w:ascii="Vinci Sans" w:hAnsi="Vinci Sans" w:cs="Arial"/>
        </w:rPr>
        <w:t xml:space="preserve">provozní deníky strojů a zařízení, </w:t>
      </w:r>
    </w:p>
    <w:p w14:paraId="348C51D3" w14:textId="77777777" w:rsidR="004F583F" w:rsidRPr="0014645F" w:rsidRDefault="004F583F" w:rsidP="004F583F">
      <w:pPr>
        <w:pStyle w:val="Textodstavec"/>
        <w:numPr>
          <w:ilvl w:val="0"/>
          <w:numId w:val="13"/>
        </w:numPr>
        <w:spacing w:before="0"/>
        <w:ind w:left="1134" w:hanging="283"/>
        <w:rPr>
          <w:rFonts w:ascii="Vinci Sans" w:hAnsi="Vinci Sans" w:cs="Arial"/>
        </w:rPr>
      </w:pPr>
      <w:r w:rsidRPr="0014645F">
        <w:rPr>
          <w:rFonts w:ascii="Vinci Sans" w:hAnsi="Vinci Sans" w:cs="Arial"/>
        </w:rPr>
        <w:t>záznamy k OOPP (osobní ochranné pracovní prostředky),</w:t>
      </w:r>
    </w:p>
    <w:p w14:paraId="062BCC2B" w14:textId="77777777" w:rsidR="004F583F" w:rsidRPr="0014645F" w:rsidRDefault="004F583F" w:rsidP="004F583F">
      <w:pPr>
        <w:pStyle w:val="Textodstavec"/>
        <w:numPr>
          <w:ilvl w:val="0"/>
          <w:numId w:val="13"/>
        </w:numPr>
        <w:spacing w:before="0"/>
        <w:ind w:left="1134" w:hanging="283"/>
        <w:rPr>
          <w:rFonts w:ascii="Vinci Sans" w:hAnsi="Vinci Sans" w:cs="Arial"/>
        </w:rPr>
      </w:pPr>
      <w:r w:rsidRPr="0014645F">
        <w:rPr>
          <w:rFonts w:ascii="Vinci Sans" w:hAnsi="Vinci Sans" w:cs="Arial"/>
        </w:rPr>
        <w:t>platný doklad o provedené revizi na zařízení,</w:t>
      </w:r>
    </w:p>
    <w:p w14:paraId="59445028" w14:textId="02811A1D" w:rsidR="004F583F" w:rsidRDefault="004F583F" w:rsidP="004F583F">
      <w:pPr>
        <w:pStyle w:val="Textodstavec"/>
        <w:numPr>
          <w:ilvl w:val="0"/>
          <w:numId w:val="13"/>
        </w:numPr>
        <w:spacing w:before="0"/>
        <w:ind w:left="1134" w:hanging="283"/>
        <w:rPr>
          <w:rFonts w:ascii="Vinci Sans" w:hAnsi="Vinci Sans" w:cs="Arial"/>
        </w:rPr>
      </w:pPr>
      <w:r w:rsidRPr="0014645F">
        <w:rPr>
          <w:rFonts w:ascii="Vinci Sans" w:hAnsi="Vinci Sans" w:cs="Arial"/>
        </w:rPr>
        <w:t>knihu úrazů.</w:t>
      </w:r>
    </w:p>
    <w:p w14:paraId="23AD60C0" w14:textId="21F0EED1" w:rsidR="00F33178" w:rsidRPr="001319BD" w:rsidRDefault="00456A7F" w:rsidP="001319BD">
      <w:pPr>
        <w:pStyle w:val="Textodstavec"/>
        <w:numPr>
          <w:ilvl w:val="0"/>
          <w:numId w:val="29"/>
        </w:numPr>
        <w:rPr>
          <w:rFonts w:ascii="Vinci Sans" w:hAnsi="Vinci Sans" w:cs="Arial"/>
        </w:rPr>
      </w:pPr>
      <w:r>
        <w:rPr>
          <w:rFonts w:ascii="Vinci Sans" w:hAnsi="Vinci Sans" w:cs="Arial"/>
        </w:rPr>
        <w:t>Dodavatel</w:t>
      </w:r>
      <w:r w:rsidR="00F33178" w:rsidRPr="001319BD">
        <w:rPr>
          <w:rFonts w:ascii="Vinci Sans" w:hAnsi="Vinci Sans" w:cs="Arial"/>
        </w:rPr>
        <w:t xml:space="preserve"> zajistí, aby všechny jím předložené technologické postupy nebo jiné písemné pokyny k prováděným pracím, obsahovaly pokyny k zajištění BOZP a PO a ŽP. Postupy musí obsahovat minimálně:</w:t>
      </w:r>
    </w:p>
    <w:p w14:paraId="4D6579D2"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t xml:space="preserve">návaznost a souběh jednotlivých pracovních operací,  </w:t>
      </w:r>
    </w:p>
    <w:p w14:paraId="48FF3F7C"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t xml:space="preserve">bezpečný pracovní postup pro danou pracovní činnost, </w:t>
      </w:r>
    </w:p>
    <w:p w14:paraId="03335BDB"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t xml:space="preserve">hodnocení významných rizik v každé fázi pracovní činnosti, včetně rizik pro okolí, </w:t>
      </w:r>
    </w:p>
    <w:p w14:paraId="645791EF"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t xml:space="preserve">použití strojů a speciálních pracovních prostředků, </w:t>
      </w:r>
    </w:p>
    <w:p w14:paraId="0E867291"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lastRenderedPageBreak/>
        <w:t xml:space="preserve">druhy a typy pomocných pracovních konstrukcí, </w:t>
      </w:r>
    </w:p>
    <w:p w14:paraId="56E5EF01"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t xml:space="preserve">způsob dopravy (svislé i vodorovné), </w:t>
      </w:r>
    </w:p>
    <w:p w14:paraId="4E0EDA65"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t xml:space="preserve">technická a organizační opatření k zajištění BOZP a PO včetně OOPP, </w:t>
      </w:r>
    </w:p>
    <w:p w14:paraId="2ADD3726"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t>způsob kontroly zavedených opatření</w:t>
      </w:r>
    </w:p>
    <w:p w14:paraId="03997A36"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t>mimořádné podmínky a havarijní postupy.</w:t>
      </w:r>
    </w:p>
    <w:p w14:paraId="31F20F15" w14:textId="77777777" w:rsidR="00F33178" w:rsidRPr="001319BD" w:rsidRDefault="00F33178" w:rsidP="00F33178">
      <w:pPr>
        <w:numPr>
          <w:ilvl w:val="0"/>
          <w:numId w:val="52"/>
        </w:numPr>
        <w:spacing w:after="0" w:line="268" w:lineRule="auto"/>
        <w:ind w:left="1560" w:right="567" w:hanging="284"/>
        <w:jc w:val="both"/>
        <w:rPr>
          <w:rFonts w:ascii="Vinci Sans" w:hAnsi="Vinci Sans"/>
          <w:sz w:val="20"/>
          <w:szCs w:val="20"/>
        </w:rPr>
      </w:pPr>
      <w:r w:rsidRPr="001319BD">
        <w:rPr>
          <w:rFonts w:ascii="Vinci Sans" w:hAnsi="Vinci Sans"/>
          <w:sz w:val="20"/>
          <w:szCs w:val="20"/>
        </w:rPr>
        <w:t>způsob likvidace odpadů</w:t>
      </w:r>
    </w:p>
    <w:p w14:paraId="72840E64" w14:textId="5A16F83A" w:rsidR="00BF511D" w:rsidRPr="00595CB6" w:rsidRDefault="00F33178" w:rsidP="008C1940">
      <w:pPr>
        <w:pStyle w:val="Odstavecseseznamem"/>
        <w:ind w:right="567"/>
        <w:jc w:val="both"/>
        <w:rPr>
          <w:rFonts w:ascii="Vinci Sans" w:hAnsi="Vinci Sans"/>
          <w:color w:val="000000" w:themeColor="text1"/>
          <w:sz w:val="20"/>
          <w:szCs w:val="20"/>
        </w:rPr>
      </w:pPr>
      <w:r w:rsidRPr="481FC9DF">
        <w:rPr>
          <w:rFonts w:ascii="Vinci Sans" w:hAnsi="Vinci Sans"/>
          <w:color w:val="000000" w:themeColor="text1"/>
          <w:sz w:val="20"/>
          <w:szCs w:val="20"/>
        </w:rPr>
        <w:t xml:space="preserve">Technologické postupy pro jednotlivé činnosti musí být objednateli předány nejpozději </w:t>
      </w:r>
      <w:r w:rsidR="00A02B07" w:rsidRPr="481FC9DF">
        <w:rPr>
          <w:rFonts w:ascii="Vinci Sans" w:hAnsi="Vinci Sans"/>
          <w:color w:val="000000" w:themeColor="text1"/>
          <w:sz w:val="20"/>
          <w:szCs w:val="20"/>
        </w:rPr>
        <w:t>8</w:t>
      </w:r>
      <w:r w:rsidRPr="481FC9DF">
        <w:rPr>
          <w:rFonts w:ascii="Vinci Sans" w:hAnsi="Vinci Sans"/>
          <w:color w:val="000000" w:themeColor="text1"/>
          <w:sz w:val="20"/>
          <w:szCs w:val="20"/>
        </w:rPr>
        <w:t xml:space="preserve"> dn</w:t>
      </w:r>
      <w:r w:rsidR="00A02B07" w:rsidRPr="481FC9DF">
        <w:rPr>
          <w:rFonts w:ascii="Vinci Sans" w:hAnsi="Vinci Sans"/>
          <w:color w:val="000000" w:themeColor="text1"/>
          <w:sz w:val="20"/>
          <w:szCs w:val="20"/>
        </w:rPr>
        <w:t>í</w:t>
      </w:r>
      <w:r w:rsidRPr="00953C75">
        <w:rPr>
          <w:rFonts w:ascii="Vinci Sans" w:hAnsi="Vinci Sans"/>
          <w:color w:val="000000" w:themeColor="text1"/>
          <w:sz w:val="20"/>
          <w:szCs w:val="20"/>
        </w:rPr>
        <w:t xml:space="preserve"> před zahájením prací. Pracovníci provádějící práce musí být s</w:t>
      </w:r>
      <w:r w:rsidRPr="00953C75">
        <w:rPr>
          <w:rFonts w:ascii="Vinci Sans" w:hAnsi="Vinci Sans" w:cs="Cambria"/>
          <w:color w:val="000000" w:themeColor="text1"/>
          <w:sz w:val="20"/>
          <w:szCs w:val="20"/>
        </w:rPr>
        <w:t> </w:t>
      </w:r>
      <w:r w:rsidRPr="00953C75">
        <w:rPr>
          <w:rFonts w:ascii="Vinci Sans" w:hAnsi="Vinci Sans"/>
          <w:color w:val="000000" w:themeColor="text1"/>
          <w:sz w:val="20"/>
          <w:szCs w:val="20"/>
        </w:rPr>
        <w:t xml:space="preserve">technologickým postupem prokazatelně </w:t>
      </w:r>
      <w:r w:rsidRPr="00595CB6">
        <w:rPr>
          <w:rFonts w:ascii="Vinci Sans" w:hAnsi="Vinci Sans"/>
          <w:color w:val="000000" w:themeColor="text1"/>
          <w:sz w:val="20"/>
          <w:szCs w:val="20"/>
        </w:rPr>
        <w:t>seznámeni</w:t>
      </w:r>
      <w:r w:rsidR="00952839" w:rsidRPr="00595CB6">
        <w:rPr>
          <w:rFonts w:ascii="Vinci Sans" w:hAnsi="Vinci Sans"/>
          <w:color w:val="000000" w:themeColor="text1"/>
          <w:sz w:val="20"/>
          <w:szCs w:val="20"/>
        </w:rPr>
        <w:t xml:space="preserve"> </w:t>
      </w:r>
      <w:r w:rsidR="00952839" w:rsidRPr="00595CB6">
        <w:rPr>
          <w:rFonts w:ascii="Vinci Sans" w:hAnsi="Vinci Sans"/>
          <w:sz w:val="20"/>
          <w:szCs w:val="20"/>
        </w:rPr>
        <w:t>na formuláři PRETASK</w:t>
      </w:r>
      <w:r w:rsidR="00F54820" w:rsidRPr="00595CB6">
        <w:rPr>
          <w:rFonts w:ascii="Vinci Sans" w:hAnsi="Vinci Sans"/>
          <w:sz w:val="20"/>
          <w:szCs w:val="20"/>
        </w:rPr>
        <w:t xml:space="preserve"> (vzor formuláře poskytne objednatel</w:t>
      </w:r>
      <w:r w:rsidR="00595CB6">
        <w:rPr>
          <w:rFonts w:ascii="Vinci Sans" w:hAnsi="Vinci Sans"/>
          <w:sz w:val="20"/>
          <w:szCs w:val="20"/>
        </w:rPr>
        <w:t>,</w:t>
      </w:r>
      <w:r w:rsidR="008C1940" w:rsidRPr="00595CB6">
        <w:rPr>
          <w:rFonts w:ascii="Vinci Sans" w:hAnsi="Vinci Sans"/>
          <w:sz w:val="20"/>
          <w:szCs w:val="20"/>
        </w:rPr>
        <w:t xml:space="preserve"> viz také níže)</w:t>
      </w:r>
      <w:r w:rsidRPr="00595CB6">
        <w:rPr>
          <w:rFonts w:ascii="Vinci Sans" w:hAnsi="Vinci Sans"/>
          <w:color w:val="000000" w:themeColor="text1"/>
          <w:sz w:val="20"/>
          <w:szCs w:val="20"/>
        </w:rPr>
        <w:t>.</w:t>
      </w:r>
    </w:p>
    <w:p w14:paraId="2DD37146" w14:textId="68AF2661" w:rsidR="00F33178" w:rsidRPr="0014645F" w:rsidRDefault="008C1940" w:rsidP="008C1940">
      <w:pPr>
        <w:pStyle w:val="Textodstavec"/>
        <w:numPr>
          <w:ilvl w:val="0"/>
          <w:numId w:val="29"/>
        </w:numPr>
        <w:rPr>
          <w:rFonts w:ascii="Vinci Sans" w:hAnsi="Vinci Sans" w:cs="Arial"/>
        </w:rPr>
      </w:pPr>
      <w:r w:rsidRPr="008C1940">
        <w:rPr>
          <w:rFonts w:ascii="Vinci Sans" w:hAnsi="Vinci Sans" w:cs="Arial"/>
        </w:rPr>
        <w:t xml:space="preserve">Koordinace prací: </w:t>
      </w:r>
      <w:r w:rsidR="00BF511D" w:rsidRPr="008C1940">
        <w:rPr>
          <w:rFonts w:ascii="Vinci Sans" w:hAnsi="Vinci Sans" w:cs="Arial"/>
        </w:rPr>
        <w:t>Dodavatel je povinen poskytovat koordinátorovi BOZP (je-li určen) součinnost potřebnou pro plnění jeho úkolů po celou dobu svého zapojení do přípravy a realizace stavby, spolupracovat při zajišťování BOZP a zejména mu včas předávat informace a podklady potřebné pro zhotovení plánu a jeho změny, brát v úvahu podněty a pokyny koordinátora BOZP.</w:t>
      </w:r>
    </w:p>
    <w:p w14:paraId="418A2C41" w14:textId="6C0D1379" w:rsidR="00B572D4" w:rsidRDefault="4119B0AB" w:rsidP="00B572D4">
      <w:pPr>
        <w:pStyle w:val="Textodstavec"/>
        <w:ind w:left="720"/>
        <w:rPr>
          <w:rFonts w:ascii="Vinci Sans" w:hAnsi="Vinci Sans" w:cs="Arial"/>
        </w:rPr>
      </w:pPr>
      <w:r w:rsidRPr="481FC9DF">
        <w:rPr>
          <w:rFonts w:ascii="Vinci Sans" w:hAnsi="Vinci Sans" w:cs="Arial"/>
        </w:rPr>
        <w:t xml:space="preserve"> </w:t>
      </w:r>
    </w:p>
    <w:p w14:paraId="418A2C42" w14:textId="645234DF" w:rsidR="00B572D4" w:rsidRDefault="00B572D4" w:rsidP="00B572D4">
      <w:pPr>
        <w:rPr>
          <w:rFonts w:ascii="Vinci Sans" w:hAnsi="Vinci Sans"/>
          <w:b/>
          <w:sz w:val="20"/>
          <w:szCs w:val="20"/>
        </w:rPr>
      </w:pPr>
      <w:r w:rsidRPr="00B572D4">
        <w:rPr>
          <w:rFonts w:ascii="Vinci Sans" w:hAnsi="Vinci Sans"/>
          <w:b/>
          <w:sz w:val="20"/>
          <w:szCs w:val="20"/>
        </w:rPr>
        <w:t>Základní pravidla práce</w:t>
      </w:r>
    </w:p>
    <w:p w14:paraId="1D9ADB7C" w14:textId="3860C50E" w:rsidR="008239E0" w:rsidRPr="00953C75" w:rsidRDefault="003C4127" w:rsidP="00953C75">
      <w:pPr>
        <w:pStyle w:val="Textodstavec"/>
        <w:numPr>
          <w:ilvl w:val="0"/>
          <w:numId w:val="29"/>
        </w:numPr>
        <w:rPr>
          <w:rFonts w:ascii="Vinci Sans" w:hAnsi="Vinci Sans" w:cs="Arial"/>
        </w:rPr>
      </w:pPr>
      <w:r w:rsidRPr="0164F593">
        <w:rPr>
          <w:rFonts w:ascii="Vinci Sans" w:hAnsi="Vinci Sans" w:cs="Arial"/>
        </w:rPr>
        <w:t xml:space="preserve">Dodavatel </w:t>
      </w:r>
      <w:r w:rsidR="008239E0" w:rsidRPr="00953C75">
        <w:rPr>
          <w:rFonts w:ascii="Vinci Sans" w:hAnsi="Vinci Sans" w:cs="Arial"/>
        </w:rPr>
        <w:t xml:space="preserve">a jeho zaměstnanci nebo zaměstnanci jeho poddodavatele nesmí začít provádět plnění prací na </w:t>
      </w:r>
      <w:r w:rsidR="18AFE5E2" w:rsidRPr="0164F593">
        <w:rPr>
          <w:rFonts w:ascii="Vinci Sans" w:hAnsi="Vinci Sans" w:cs="Arial"/>
        </w:rPr>
        <w:t>pracovišti</w:t>
      </w:r>
      <w:r w:rsidR="008239E0" w:rsidRPr="00953C75">
        <w:rPr>
          <w:rFonts w:ascii="Vinci Sans" w:hAnsi="Vinci Sans" w:cs="Arial"/>
        </w:rPr>
        <w:t xml:space="preserve"> bez schválených TP nebo bez stanovení bezpečných pracovních postupů a prokazatelného seznámení s těmito TP.  Nedílnou součástí TP je formulář „PRETASK“, který definuje hlavní rizika prací a opatření k jejich omezení.</w:t>
      </w:r>
    </w:p>
    <w:p w14:paraId="418A2C43" w14:textId="77777777" w:rsidR="00B572D4" w:rsidRDefault="00B572D4" w:rsidP="006B637D">
      <w:pPr>
        <w:pStyle w:val="Textodstavec"/>
        <w:numPr>
          <w:ilvl w:val="0"/>
          <w:numId w:val="29"/>
        </w:numPr>
        <w:rPr>
          <w:rFonts w:ascii="Vinci Sans" w:hAnsi="Vinci Sans" w:cs="Arial"/>
        </w:rPr>
      </w:pPr>
      <w:r w:rsidRPr="0164F593">
        <w:rPr>
          <w:rFonts w:ascii="Vinci Sans" w:hAnsi="Vinci Sans" w:cs="Arial"/>
        </w:rPr>
        <w:t>Pažení výkopu musí být na místě před zahájením výkopových prací (má-li být výkop pažen)</w:t>
      </w:r>
      <w:r w:rsidR="008B01CC" w:rsidRPr="0164F593">
        <w:rPr>
          <w:rFonts w:ascii="Vinci Sans" w:hAnsi="Vinci Sans" w:cs="Arial"/>
        </w:rPr>
        <w:t>.</w:t>
      </w:r>
    </w:p>
    <w:p w14:paraId="418A2C44" w14:textId="77777777" w:rsidR="00B572D4" w:rsidRDefault="00C24D24" w:rsidP="006B637D">
      <w:pPr>
        <w:pStyle w:val="Textodstavec"/>
        <w:numPr>
          <w:ilvl w:val="0"/>
          <w:numId w:val="29"/>
        </w:numPr>
        <w:rPr>
          <w:rFonts w:ascii="Vinci Sans" w:hAnsi="Vinci Sans" w:cs="Arial"/>
        </w:rPr>
      </w:pPr>
      <w:r w:rsidRPr="0164F593">
        <w:rPr>
          <w:rFonts w:ascii="Vinci Sans" w:hAnsi="Vinci Sans" w:cs="Arial"/>
        </w:rPr>
        <w:t>Před z</w:t>
      </w:r>
      <w:r w:rsidR="00B572D4" w:rsidRPr="0164F593">
        <w:rPr>
          <w:rFonts w:ascii="Vinci Sans" w:hAnsi="Vinci Sans" w:cs="Arial"/>
        </w:rPr>
        <w:t>ahájení</w:t>
      </w:r>
      <w:r w:rsidRPr="0164F593">
        <w:rPr>
          <w:rFonts w:ascii="Vinci Sans" w:hAnsi="Vinci Sans" w:cs="Arial"/>
        </w:rPr>
        <w:t>m</w:t>
      </w:r>
      <w:r w:rsidR="00B572D4" w:rsidRPr="0164F593">
        <w:rPr>
          <w:rFonts w:ascii="Vinci Sans" w:hAnsi="Vinci Sans" w:cs="Arial"/>
        </w:rPr>
        <w:t xml:space="preserve"> </w:t>
      </w:r>
      <w:r w:rsidRPr="0164F593">
        <w:rPr>
          <w:rFonts w:ascii="Vinci Sans" w:hAnsi="Vinci Sans" w:cs="Arial"/>
        </w:rPr>
        <w:t>prací ve</w:t>
      </w:r>
      <w:r w:rsidR="00B572D4" w:rsidRPr="0164F593">
        <w:rPr>
          <w:rFonts w:ascii="Vinci Sans" w:hAnsi="Vinci Sans" w:cs="Arial"/>
        </w:rPr>
        <w:t xml:space="preserve"> výkopu </w:t>
      </w:r>
      <w:r w:rsidRPr="0164F593">
        <w:rPr>
          <w:rFonts w:ascii="Vinci Sans" w:hAnsi="Vinci Sans" w:cs="Arial"/>
        </w:rPr>
        <w:t xml:space="preserve">(jakýkoli sestup do výkopu) musí odpovědný pracovník dodavatele dostatečně včas informovat odpovědného pracovníka objednatele, aby měl objednatel možnost ověřit dostatečné </w:t>
      </w:r>
      <w:r w:rsidR="00B572D4" w:rsidRPr="0164F593">
        <w:rPr>
          <w:rFonts w:ascii="Vinci Sans" w:hAnsi="Vinci Sans" w:cs="Arial"/>
        </w:rPr>
        <w:t>zabezpečení výkopu (pažením, svahováním)</w:t>
      </w:r>
      <w:r w:rsidR="008B01CC" w:rsidRPr="0164F593">
        <w:rPr>
          <w:rFonts w:ascii="Vinci Sans" w:hAnsi="Vinci Sans" w:cs="Arial"/>
        </w:rPr>
        <w:t>.</w:t>
      </w:r>
    </w:p>
    <w:p w14:paraId="418A2C45" w14:textId="77777777" w:rsidR="00C24D24" w:rsidRDefault="00C24D24" w:rsidP="00C24D24">
      <w:pPr>
        <w:pStyle w:val="Textodstavec"/>
        <w:numPr>
          <w:ilvl w:val="0"/>
          <w:numId w:val="29"/>
        </w:numPr>
        <w:rPr>
          <w:rFonts w:ascii="Vinci Sans" w:hAnsi="Vinci Sans" w:cs="Arial"/>
        </w:rPr>
      </w:pPr>
      <w:r w:rsidRPr="0164F593">
        <w:rPr>
          <w:rFonts w:ascii="Vinci Sans" w:hAnsi="Vinci Sans" w:cs="Arial"/>
        </w:rPr>
        <w:t>Před zahájením prací na provozované komunikaci (zábor části komunikace) nebo v její těsné blízkosti musí odpovědný pracovník dodavatele dostatečně včas informovat odpovědného pracovníka objednatele, aby měl objednatel možnost ověřit dostatečné zabezpečení pracoviště (značení, fyzické zabezpečení).</w:t>
      </w:r>
    </w:p>
    <w:p w14:paraId="418A2C46" w14:textId="7040A83D" w:rsidR="00C24D24" w:rsidRDefault="00C24D24" w:rsidP="00C24D24">
      <w:pPr>
        <w:pStyle w:val="Textodstavec"/>
        <w:numPr>
          <w:ilvl w:val="0"/>
          <w:numId w:val="29"/>
        </w:numPr>
        <w:rPr>
          <w:rFonts w:ascii="Vinci Sans" w:hAnsi="Vinci Sans" w:cs="Arial"/>
        </w:rPr>
      </w:pPr>
      <w:r w:rsidRPr="0164F593">
        <w:rPr>
          <w:rFonts w:ascii="Vinci Sans" w:hAnsi="Vinci Sans" w:cs="Arial"/>
        </w:rPr>
        <w:t xml:space="preserve">Před zahájením manipulace s nákladem pomocí zdvihacího zařízení musí odpovědný pracovník dodavatele dostatečně včas informovat odpovědného pracovníka objednatele, aby měl objednatel možnost ověřit dostatečné zabezpečení prací (správné umístění a zajištění zdvihacího zařízení („zapatkování“ autojeřábu atp.), správné vázací prostředky v dostatečném množství a bezvadném stavu, bezpečný pracovní postup), atp. </w:t>
      </w:r>
      <w:r w:rsidR="001C345F" w:rsidRPr="0164F593">
        <w:rPr>
          <w:rFonts w:ascii="Vinci Sans" w:hAnsi="Vinci Sans" w:cs="Arial"/>
        </w:rPr>
        <w:t>Při manipulaci s nákladem je zejména zakázáno používat textilní vázací prostředky přivázané přes hranu a pohybovat se pod zavěšeným břemenem nebo v jeho blízkosti. Pohyb v blízkosti zavěšeného břemene a přímá ruční manipulace s ním, je možná pouze v případě, že od břemene nehrozí žádné riziko (zejména jeho pád či „zhoupnutí“) např. při přesném umisťování břemene nacházejícího se v minimální výšce nad povrchem.</w:t>
      </w:r>
      <w:r w:rsidR="00313135" w:rsidRPr="0164F593">
        <w:rPr>
          <w:rFonts w:ascii="Vinci Sans" w:hAnsi="Vinci Sans" w:cs="Arial"/>
        </w:rPr>
        <w:t xml:space="preserve"> Dodavatel se zavazuje, že bude provádět práce v souladu s normou ČSN ISO 12480-1, a že určí kompetentní osobu pro řízení provozu jeřábu (v souladu s normou a požadavky organizace objednatele).</w:t>
      </w:r>
    </w:p>
    <w:p w14:paraId="418A2C47" w14:textId="77777777" w:rsidR="00C24D24" w:rsidRDefault="00C24D24" w:rsidP="00C24D24">
      <w:pPr>
        <w:pStyle w:val="Textodstavec"/>
        <w:numPr>
          <w:ilvl w:val="0"/>
          <w:numId w:val="29"/>
        </w:numPr>
        <w:rPr>
          <w:rFonts w:ascii="Vinci Sans" w:hAnsi="Vinci Sans" w:cs="Arial"/>
        </w:rPr>
      </w:pPr>
      <w:r w:rsidRPr="0164F593">
        <w:rPr>
          <w:rFonts w:ascii="Vinci Sans" w:hAnsi="Vinci Sans" w:cs="Arial"/>
        </w:rPr>
        <w:t>Před zahájením prací ve výškách musí odpovědný pracovník dodavatele dostatečně včas informovat odpovědného pracovníka objednatele, aby měl objednatel možnost ověřit dostatečné zabezpečení prací (kolektivní ochrana proti pádu, osobní ochrana proti pádu včetně kotvících bodů, ochrana proti pádu předmětu, zákaz práce nad sebou).</w:t>
      </w:r>
    </w:p>
    <w:p w14:paraId="418A2C48" w14:textId="26DF4985" w:rsidR="008B01CC" w:rsidRDefault="008B01CC">
      <w:pPr>
        <w:pStyle w:val="Textodstavec"/>
        <w:numPr>
          <w:ilvl w:val="0"/>
          <w:numId w:val="29"/>
        </w:numPr>
      </w:pPr>
      <w:r w:rsidRPr="0164F593">
        <w:rPr>
          <w:rFonts w:ascii="Vinci Sans" w:hAnsi="Vinci Sans" w:cs="Arial"/>
        </w:rPr>
        <w:t>Veškeré vybavení, zařízení, vozidla a stroje (dále také jen „zařízení“) musí být v dobrém stavu</w:t>
      </w:r>
      <w:r w:rsidR="00D03DEF">
        <w:rPr>
          <w:rFonts w:ascii="Vinci Sans" w:hAnsi="Vinci Sans" w:cs="Arial"/>
        </w:rPr>
        <w:t xml:space="preserve"> </w:t>
      </w:r>
      <w:r w:rsidR="00500E11">
        <w:rPr>
          <w:rFonts w:ascii="Vinci Sans" w:hAnsi="Vinci Sans" w:cs="Arial"/>
        </w:rPr>
        <w:t xml:space="preserve">a </w:t>
      </w:r>
      <w:r w:rsidR="009D429E">
        <w:rPr>
          <w:rFonts w:ascii="Vinci Sans" w:hAnsi="Vinci Sans" w:cs="Arial"/>
        </w:rPr>
        <w:t xml:space="preserve">mít </w:t>
      </w:r>
      <w:r w:rsidR="005311F0">
        <w:rPr>
          <w:rFonts w:ascii="Vinci Sans" w:hAnsi="Vinci Sans" w:cs="Arial"/>
        </w:rPr>
        <w:t xml:space="preserve">platnou </w:t>
      </w:r>
      <w:r w:rsidRPr="0164F593">
        <w:rPr>
          <w:rFonts w:ascii="Vinci Sans" w:hAnsi="Vinci Sans" w:cs="Arial"/>
        </w:rPr>
        <w:t>veškerou dokumentaci potvrzující stav zařízení (doklad o technické prohlídce, revizi atp.).</w:t>
      </w:r>
    </w:p>
    <w:p w14:paraId="418A2C49" w14:textId="77777777" w:rsidR="008B01CC" w:rsidRDefault="008B01CC" w:rsidP="008B01CC">
      <w:pPr>
        <w:pStyle w:val="Textodstavec"/>
        <w:numPr>
          <w:ilvl w:val="0"/>
          <w:numId w:val="29"/>
        </w:numPr>
        <w:rPr>
          <w:rFonts w:ascii="Vinci Sans" w:hAnsi="Vinci Sans" w:cs="Arial"/>
        </w:rPr>
      </w:pPr>
      <w:r w:rsidRPr="0164F593">
        <w:rPr>
          <w:rFonts w:ascii="Vinci Sans" w:hAnsi="Vinci Sans" w:cs="Arial"/>
        </w:rPr>
        <w:t>Posádky vozidel se musí před vjezdem na pracoviště seznámit se způsobem řízení dopravy na pracovišti a těmito pokyny se řídit.</w:t>
      </w:r>
    </w:p>
    <w:p w14:paraId="418A2C4A" w14:textId="77777777" w:rsidR="008B01CC" w:rsidRDefault="008B01CC" w:rsidP="008B01CC">
      <w:pPr>
        <w:pStyle w:val="Textodstavec"/>
        <w:numPr>
          <w:ilvl w:val="0"/>
          <w:numId w:val="29"/>
        </w:numPr>
        <w:rPr>
          <w:rFonts w:ascii="Vinci Sans" w:hAnsi="Vinci Sans" w:cs="Arial"/>
        </w:rPr>
      </w:pPr>
      <w:r w:rsidRPr="0164F593">
        <w:rPr>
          <w:rFonts w:ascii="Vinci Sans" w:hAnsi="Vinci Sans" w:cs="Arial"/>
        </w:rPr>
        <w:t xml:space="preserve">Vozidla a stavební stroje nad 3,5 t musí být mimo jiné vybaveny zvukovou signalizací zpětného chodu. Couvání bez aktivování této signalizace je zakázáno. </w:t>
      </w:r>
    </w:p>
    <w:p w14:paraId="418A2C4B" w14:textId="77AA007D" w:rsidR="008B01CC" w:rsidRDefault="008B01CC" w:rsidP="008B01CC">
      <w:pPr>
        <w:pStyle w:val="Textodstavec"/>
        <w:numPr>
          <w:ilvl w:val="0"/>
          <w:numId w:val="29"/>
        </w:numPr>
        <w:rPr>
          <w:rFonts w:ascii="Vinci Sans" w:hAnsi="Vinci Sans" w:cs="Arial"/>
        </w:rPr>
      </w:pPr>
      <w:r w:rsidRPr="0164F593">
        <w:rPr>
          <w:rFonts w:ascii="Vinci Sans" w:hAnsi="Vinci Sans" w:cs="Arial"/>
        </w:rPr>
        <w:t>Maximální rychlost couvání v</w:t>
      </w:r>
      <w:r w:rsidR="00A4141E" w:rsidRPr="0164F593">
        <w:rPr>
          <w:rFonts w:ascii="Vinci Sans" w:hAnsi="Vinci Sans" w:cs="Arial"/>
        </w:rPr>
        <w:t> </w:t>
      </w:r>
      <w:r w:rsidRPr="0164F593">
        <w:rPr>
          <w:rFonts w:ascii="Vinci Sans" w:hAnsi="Vinci Sans" w:cs="Arial"/>
        </w:rPr>
        <w:t>místech</w:t>
      </w:r>
      <w:r w:rsidR="00A4141E" w:rsidRPr="0164F593">
        <w:rPr>
          <w:rFonts w:ascii="Vinci Sans" w:hAnsi="Vinci Sans" w:cs="Arial"/>
        </w:rPr>
        <w:t>,</w:t>
      </w:r>
      <w:r w:rsidRPr="0164F593">
        <w:rPr>
          <w:rFonts w:ascii="Vinci Sans" w:hAnsi="Vinci Sans" w:cs="Arial"/>
        </w:rPr>
        <w:t xml:space="preserve"> kde se mohou pohybovat pěší pracovníci je 5 km/h. Pohybuje-li se v bezprostřední blízkosti (do 1 m) dráhy couvajícího vozidla alespoň jeden pracovní</w:t>
      </w:r>
      <w:r w:rsidR="00B12F91" w:rsidRPr="0164F593">
        <w:rPr>
          <w:rFonts w:ascii="Vinci Sans" w:hAnsi="Vinci Sans" w:cs="Arial"/>
        </w:rPr>
        <w:t>k</w:t>
      </w:r>
      <w:r w:rsidRPr="0164F593">
        <w:rPr>
          <w:rFonts w:ascii="Vinci Sans" w:hAnsi="Vinci Sans" w:cs="Arial"/>
        </w:rPr>
        <w:t xml:space="preserve">, je řidič couvajícího </w:t>
      </w:r>
      <w:r w:rsidRPr="0164F593">
        <w:rPr>
          <w:rFonts w:ascii="Vinci Sans" w:hAnsi="Vinci Sans" w:cs="Arial"/>
        </w:rPr>
        <w:lastRenderedPageBreak/>
        <w:t>vozidla povinen zastavit alespoň 10 metrů od takovéto osoby a počkat až se tato dostane do bezpečné vzdálenosti (více než 1 m od předpokládané dráhy couvajícího vozidla).</w:t>
      </w:r>
    </w:p>
    <w:p w14:paraId="0CB20216" w14:textId="2DF3F94B" w:rsidR="006C1575" w:rsidRDefault="006C1575" w:rsidP="008B01CC">
      <w:pPr>
        <w:pStyle w:val="Textodstavec"/>
        <w:numPr>
          <w:ilvl w:val="0"/>
          <w:numId w:val="29"/>
        </w:numPr>
        <w:rPr>
          <w:rFonts w:ascii="Vinci Sans" w:hAnsi="Vinci Sans" w:cs="Arial"/>
        </w:rPr>
      </w:pPr>
      <w:r w:rsidRPr="0164F593">
        <w:rPr>
          <w:rFonts w:ascii="Vinci Sans" w:hAnsi="Vinci Sans" w:cs="Arial"/>
        </w:rPr>
        <w:t>Dodavatel je povinen vybavit výstražným oranžovým majákem (dále jen „maják“) svá vozidla všech typů a kategorií, stavební stroje a další mechanizaci s možností samostatného pohybu (dále společně jen „MDP“). Maják je nutné aktivovat v okamžiku vjezdu na staveniště / do výrobního prostoru lomu a vypnout v okamžiku opuštění staveniště / výrobního prostoru lomu. Maják musí být aktivní, i když MDP stojí. Maják není nutné použít v případě, že MDP odstavujete u zařízení staveniště a u kancelářských budov lomu nebo pokud bude MDP dlouhodobě (přes noc, po většinu směny) zaparkováno mimo komunikaci na staveništi / lomu. Takto zaparkované MDP nesmí tvořit překážku plynulému provozu na staveništi / lomu ani okolnímu provozu.</w:t>
      </w:r>
    </w:p>
    <w:p w14:paraId="0A07FC8F" w14:textId="622A363A" w:rsidR="00200D6F" w:rsidRPr="00B02C3A" w:rsidRDefault="002C3B3E" w:rsidP="008B01CC">
      <w:pPr>
        <w:pStyle w:val="Textodstavec"/>
        <w:numPr>
          <w:ilvl w:val="0"/>
          <w:numId w:val="29"/>
        </w:numPr>
        <w:rPr>
          <w:rFonts w:ascii="Vinci Sans" w:hAnsi="Vinci Sans" w:cs="Arial"/>
        </w:rPr>
      </w:pPr>
      <w:r w:rsidRPr="0164F593">
        <w:rPr>
          <w:rFonts w:ascii="Vinci Sans" w:hAnsi="Vinci Sans" w:cs="Arial"/>
        </w:rPr>
        <w:t>Dodavatel je povinen na žádost objednatele nebo dle dokumentace stavby (například dle</w:t>
      </w:r>
      <w:r w:rsidR="003B6FB7" w:rsidRPr="0164F593">
        <w:rPr>
          <w:rFonts w:ascii="Vinci Sans" w:hAnsi="Vinci Sans" w:cs="Arial"/>
        </w:rPr>
        <w:t xml:space="preserve"> systému bezpečné práce</w:t>
      </w:r>
      <w:r w:rsidR="00A86199" w:rsidRPr="0164F593">
        <w:rPr>
          <w:rFonts w:ascii="Vinci Sans" w:hAnsi="Vinci Sans" w:cs="Arial"/>
        </w:rPr>
        <w:t xml:space="preserve"> jeřábů) </w:t>
      </w:r>
      <w:r w:rsidR="006808AC" w:rsidRPr="0164F593">
        <w:rPr>
          <w:rFonts w:ascii="Vinci Sans" w:hAnsi="Vinci Sans" w:cs="Arial"/>
        </w:rPr>
        <w:t>odlišit</w:t>
      </w:r>
      <w:r w:rsidR="00A86199" w:rsidRPr="0164F593">
        <w:rPr>
          <w:rFonts w:ascii="Vinci Sans" w:hAnsi="Vinci Sans" w:cs="Arial"/>
        </w:rPr>
        <w:t xml:space="preserve"> vybrané pracovníky </w:t>
      </w:r>
      <w:r w:rsidR="006E6DC8" w:rsidRPr="0164F593">
        <w:rPr>
          <w:rFonts w:ascii="Vinci Sans" w:hAnsi="Vinci Sans" w:cs="Arial"/>
        </w:rPr>
        <w:t xml:space="preserve">pověřené určenými činnostmi </w:t>
      </w:r>
      <w:r w:rsidR="006808AC" w:rsidRPr="0164F593">
        <w:rPr>
          <w:rFonts w:ascii="Vinci Sans" w:hAnsi="Vinci Sans" w:cs="Arial"/>
        </w:rPr>
        <w:t>(například vazač, signalista, koordinátor dopravy)</w:t>
      </w:r>
      <w:r w:rsidR="00D90301" w:rsidRPr="0164F593">
        <w:rPr>
          <w:rFonts w:ascii="Vinci Sans" w:hAnsi="Vinci Sans" w:cs="Arial"/>
        </w:rPr>
        <w:t xml:space="preserve"> od ostatních pracovníků. Například jiným typem oděvu či přilby.</w:t>
      </w:r>
    </w:p>
    <w:p w14:paraId="418A2C4C" w14:textId="77777777" w:rsidR="00EF49DD" w:rsidRPr="0014645F" w:rsidRDefault="00EF49DD" w:rsidP="00EF49DD">
      <w:pPr>
        <w:pStyle w:val="Textodstavec"/>
        <w:spacing w:before="0"/>
        <w:ind w:left="720"/>
        <w:rPr>
          <w:rFonts w:ascii="Vinci Sans" w:hAnsi="Vinci Sans" w:cs="Arial"/>
        </w:rPr>
      </w:pPr>
    </w:p>
    <w:p w14:paraId="418A2C4D" w14:textId="77777777" w:rsidR="00EF49DD" w:rsidRPr="0014645F" w:rsidRDefault="00EF49DD" w:rsidP="006B637D">
      <w:pPr>
        <w:rPr>
          <w:rFonts w:ascii="Vinci Sans" w:hAnsi="Vinci Sans"/>
          <w:b/>
          <w:sz w:val="20"/>
          <w:szCs w:val="20"/>
        </w:rPr>
      </w:pPr>
      <w:r w:rsidRPr="0014645F">
        <w:rPr>
          <w:rFonts w:ascii="Vinci Sans" w:hAnsi="Vinci Sans"/>
          <w:b/>
          <w:sz w:val="20"/>
          <w:szCs w:val="20"/>
        </w:rPr>
        <w:t>OOPP</w:t>
      </w:r>
    </w:p>
    <w:p w14:paraId="418A2C5B" w14:textId="3B15996D" w:rsidR="00EF49DD" w:rsidRPr="0014645F" w:rsidRDefault="009C1CCC" w:rsidP="001D68CB">
      <w:pPr>
        <w:pStyle w:val="Textodstavec"/>
        <w:numPr>
          <w:ilvl w:val="0"/>
          <w:numId w:val="38"/>
        </w:numPr>
        <w:rPr>
          <w:rFonts w:ascii="Vinci Sans" w:hAnsi="Vinci Sans" w:cs="Arial"/>
        </w:rPr>
      </w:pPr>
      <w:r w:rsidRPr="0164F593">
        <w:rPr>
          <w:rFonts w:ascii="Vinci Sans" w:hAnsi="Vinci Sans" w:cs="Arial"/>
        </w:rPr>
        <w:t>Dodavatel</w:t>
      </w:r>
      <w:r w:rsidR="00EF49DD" w:rsidRPr="0164F593">
        <w:rPr>
          <w:rFonts w:ascii="Vinci Sans" w:hAnsi="Vinci Sans" w:cs="Arial"/>
        </w:rPr>
        <w:t xml:space="preserve"> odpovídá za to, že v návaznosti na vykonávanou pracovní činnost a v souladu s vyhodnocenými riziky, budou všichni jeho zaměstnanci (včetně případných podzhotovitelů a OSVČ) na pracovištích objednatele vybaveni odpovídajícími osobními ochrannými pracovními prostředky</w:t>
      </w:r>
      <w:r w:rsidR="004B68A7">
        <w:rPr>
          <w:rFonts w:ascii="Vinci Sans" w:hAnsi="Vinci Sans" w:cs="Arial"/>
        </w:rPr>
        <w:t>.</w:t>
      </w:r>
      <w:r w:rsidR="00EF49DD" w:rsidRPr="0164F593">
        <w:rPr>
          <w:rFonts w:ascii="Vinci Sans" w:hAnsi="Vinci Sans" w:cs="Arial"/>
        </w:rPr>
        <w:t xml:space="preserve"> </w:t>
      </w:r>
      <w:r w:rsidRPr="0164F593">
        <w:rPr>
          <w:rFonts w:ascii="Vinci Sans" w:hAnsi="Vinci Sans" w:cs="Arial"/>
        </w:rPr>
        <w:t>Dodavatel</w:t>
      </w:r>
      <w:r w:rsidR="00EF49DD" w:rsidRPr="0164F593">
        <w:rPr>
          <w:rFonts w:ascii="Vinci Sans" w:hAnsi="Vinci Sans" w:cs="Arial"/>
        </w:rPr>
        <w:t xml:space="preserve"> je povinen provádět pravidelnou kontrolu svých zaměstnanců, podzhotovitelů, včetně OSVČ, zda při pracovní činnosti stanovené OOPP používají.</w:t>
      </w:r>
      <w:r w:rsidR="00316802" w:rsidRPr="00316802">
        <w:rPr>
          <w:rFonts w:ascii="Vinci Sans" w:hAnsi="Vinci Sans" w:cs="Arial"/>
        </w:rPr>
        <w:t xml:space="preserve"> </w:t>
      </w:r>
    </w:p>
    <w:p w14:paraId="418A2C5C" w14:textId="77777777" w:rsidR="00EF49DD" w:rsidRPr="0014645F" w:rsidRDefault="00EF49DD" w:rsidP="00EF49DD">
      <w:pPr>
        <w:pStyle w:val="Textodstavec"/>
        <w:spacing w:before="0"/>
        <w:ind w:left="720"/>
        <w:rPr>
          <w:rFonts w:ascii="Vinci Sans" w:hAnsi="Vinci Sans" w:cs="Arial"/>
        </w:rPr>
      </w:pPr>
      <w:r w:rsidRPr="0014645F">
        <w:rPr>
          <w:rFonts w:ascii="Vinci Sans" w:hAnsi="Vinci Sans" w:cs="Arial"/>
        </w:rPr>
        <w:t xml:space="preserve"> </w:t>
      </w:r>
    </w:p>
    <w:p w14:paraId="418A2C5D" w14:textId="2D50BAC0" w:rsidR="00EF49DD" w:rsidRDefault="00385D2E" w:rsidP="006B637D">
      <w:pPr>
        <w:rPr>
          <w:rFonts w:ascii="Vinci Sans" w:hAnsi="Vinci Sans"/>
          <w:b/>
          <w:sz w:val="20"/>
          <w:szCs w:val="20"/>
        </w:rPr>
      </w:pPr>
      <w:r>
        <w:rPr>
          <w:rFonts w:ascii="Vinci Sans" w:hAnsi="Vinci Sans"/>
          <w:b/>
          <w:sz w:val="20"/>
          <w:szCs w:val="20"/>
        </w:rPr>
        <w:t>Mimořádné události</w:t>
      </w:r>
    </w:p>
    <w:p w14:paraId="42F82E6A" w14:textId="77777777" w:rsidR="00591874" w:rsidRPr="00953C75" w:rsidRDefault="00591874" w:rsidP="00953C75">
      <w:pPr>
        <w:pStyle w:val="Textodstavec"/>
        <w:numPr>
          <w:ilvl w:val="0"/>
          <w:numId w:val="29"/>
        </w:numPr>
        <w:rPr>
          <w:rFonts w:ascii="Vinci Sans" w:hAnsi="Vinci Sans" w:cs="Arial"/>
        </w:rPr>
      </w:pPr>
      <w:r w:rsidRPr="00953C75">
        <w:rPr>
          <w:rFonts w:ascii="Vinci Sans" w:hAnsi="Vinci Sans" w:cs="Arial"/>
        </w:rPr>
        <w:t xml:space="preserve">Za mimořádnou událost se považuje: </w:t>
      </w:r>
    </w:p>
    <w:p w14:paraId="581C7F53" w14:textId="4E9EB600" w:rsidR="00591874" w:rsidRPr="00953C75" w:rsidRDefault="00591874" w:rsidP="00953C75">
      <w:pPr>
        <w:pStyle w:val="Textodstavec"/>
        <w:ind w:left="720"/>
        <w:rPr>
          <w:rFonts w:ascii="Vinci Sans" w:hAnsi="Vinci Sans" w:cs="Arial"/>
        </w:rPr>
      </w:pPr>
      <w:r w:rsidRPr="00953C75">
        <w:rPr>
          <w:rFonts w:ascii="Vinci Sans" w:hAnsi="Vinci Sans" w:cs="Arial"/>
        </w:rPr>
        <w:t>PRACOVNÍ ÚRAZ –Jedná se o jakékoliv poškození zdraví nebo smrt zaměstnance, které byly způsobeny nezávisle na jeho vůli krátkodobým, náhlým a násilným působením vnějších vlivů, při plnění pracovních úkolů nebo v přímé souvislosti s ním. SKORONEHODA – Skutečná událost, při níž došlo k nehodovému ději (něco spadlo, zřítilo se, utrhlo se apod.), ale nedošlo k jakémukoli zranění přítomných osob. Ve většině takových případů však dochází ke škodě na majetku.</w:t>
      </w:r>
    </w:p>
    <w:p w14:paraId="2DA8BA74" w14:textId="77777777" w:rsidR="00591874" w:rsidRPr="00953C75" w:rsidRDefault="00591874" w:rsidP="00953C75">
      <w:pPr>
        <w:pStyle w:val="Textodstavec"/>
        <w:ind w:left="720"/>
        <w:rPr>
          <w:rFonts w:ascii="Vinci Sans" w:hAnsi="Vinci Sans" w:cs="Arial"/>
        </w:rPr>
      </w:pPr>
      <w:r w:rsidRPr="00953C75">
        <w:rPr>
          <w:rFonts w:ascii="Vinci Sans" w:hAnsi="Vinci Sans" w:cs="Arial"/>
        </w:rPr>
        <w:t>POŽÁR – Jakékoliv nežádoucí hoření, při kterém dochází: k usmrcení nebo zranění osob nebo zvířat, ke škodám na materiálních hodnotách nebo životním prostředí, nebo. k bezprostřednímu ohrožení osob, zvířat, materiálních hodnot nebo životního prostředí.</w:t>
      </w:r>
    </w:p>
    <w:p w14:paraId="3D05D15A" w14:textId="77777777" w:rsidR="00591874" w:rsidRPr="00953C75" w:rsidRDefault="00591874" w:rsidP="00953C75">
      <w:pPr>
        <w:pStyle w:val="Textodstavec"/>
        <w:ind w:left="720"/>
        <w:rPr>
          <w:rFonts w:ascii="Vinci Sans" w:hAnsi="Vinci Sans" w:cs="Arial"/>
        </w:rPr>
      </w:pPr>
      <w:r w:rsidRPr="00953C75">
        <w:rPr>
          <w:rFonts w:ascii="Vinci Sans" w:hAnsi="Vinci Sans" w:cs="Arial"/>
        </w:rPr>
        <w:t>ÚNIK NEBEZPEČNÝCH LÁTEK – Nekontrolovatelný únik hořlavých, výbušných, žíravých, jedovatých, zdraví škodlivých, radioaktivních a jiných nebezpečných látek do životního prostředí.</w:t>
      </w:r>
    </w:p>
    <w:p w14:paraId="233D420A" w14:textId="77777777" w:rsidR="00591874" w:rsidRPr="00953C75" w:rsidRDefault="00591874" w:rsidP="00591874">
      <w:pPr>
        <w:pStyle w:val="Odstavecseseznamem"/>
        <w:ind w:right="567"/>
        <w:jc w:val="both"/>
        <w:rPr>
          <w:rFonts w:ascii="Vinci Sans" w:hAnsi="Vinci Sans"/>
          <w:sz w:val="20"/>
          <w:szCs w:val="20"/>
        </w:rPr>
      </w:pPr>
    </w:p>
    <w:p w14:paraId="006A9727" w14:textId="1D91C42E" w:rsidR="00465507" w:rsidRDefault="00465507" w:rsidP="00465507">
      <w:pPr>
        <w:pStyle w:val="Odstavecseseznamem"/>
        <w:numPr>
          <w:ilvl w:val="0"/>
          <w:numId w:val="29"/>
        </w:numPr>
        <w:spacing w:after="0" w:line="240" w:lineRule="auto"/>
        <w:ind w:right="567"/>
        <w:jc w:val="both"/>
        <w:rPr>
          <w:rFonts w:ascii="Vinci Sans" w:hAnsi="Vinci Sans"/>
          <w:sz w:val="20"/>
          <w:szCs w:val="20"/>
        </w:rPr>
      </w:pPr>
      <w:r w:rsidRPr="00AF3F8B">
        <w:rPr>
          <w:rFonts w:ascii="Vinci Sans" w:hAnsi="Vinci Sans" w:cs="Arial"/>
          <w:sz w:val="20"/>
          <w:szCs w:val="20"/>
        </w:rPr>
        <w:t xml:space="preserve">Dodavatel </w:t>
      </w:r>
      <w:r w:rsidRPr="00AF3F8B">
        <w:rPr>
          <w:rFonts w:ascii="Vinci Sans" w:hAnsi="Vinci Sans"/>
          <w:sz w:val="20"/>
          <w:szCs w:val="20"/>
        </w:rPr>
        <w:t xml:space="preserve">je povinen neprodleně nahlásit objednateli jakoukoliv mimořádnou událost, která vznikne na jeho pracovišti při provádění pracovní činnosti. Objednatel má právo okamžitě zastavit jakoukoliv činnost, která by mohla vést ke vzniku mimořádné události. Při vzniku mimořádné události se zaměstnanci dodavatele a zaměstnanci jeho poddodavatelů budou řídit pokyny objednatele. </w:t>
      </w:r>
      <w:r w:rsidRPr="00AF3F8B">
        <w:rPr>
          <w:rFonts w:ascii="Vinci Sans" w:hAnsi="Vinci Sans" w:cs="Arial"/>
          <w:sz w:val="20"/>
          <w:szCs w:val="20"/>
        </w:rPr>
        <w:t xml:space="preserve">Dodavatel musí umožnit objednateli podílet se na vyšetřování příčin úrazu. Dodavatel </w:t>
      </w:r>
      <w:r w:rsidRPr="00AF3F8B">
        <w:rPr>
          <w:rFonts w:ascii="Vinci Sans" w:hAnsi="Vinci Sans"/>
          <w:sz w:val="20"/>
          <w:szCs w:val="20"/>
        </w:rPr>
        <w:t>je povinen zajistit, že po smrtelném úrazu</w:t>
      </w:r>
      <w:r w:rsidR="00715DFC">
        <w:rPr>
          <w:rFonts w:ascii="Vinci Sans" w:hAnsi="Vinci Sans"/>
          <w:sz w:val="20"/>
          <w:szCs w:val="20"/>
        </w:rPr>
        <w:t xml:space="preserve"> nebo</w:t>
      </w:r>
      <w:r w:rsidRPr="00AF3F8B">
        <w:rPr>
          <w:rFonts w:ascii="Vinci Sans" w:hAnsi="Vinci Sans"/>
          <w:sz w:val="20"/>
          <w:szCs w:val="20"/>
        </w:rPr>
        <w:t xml:space="preserve"> těžkém úrazu bude místo incidentu ponecháno v původním stavu až do zaevidování incidentu. Všechny mimořádné události na </w:t>
      </w:r>
      <w:r w:rsidR="00803883">
        <w:rPr>
          <w:rFonts w:ascii="Vinci Sans" w:hAnsi="Vinci Sans"/>
          <w:sz w:val="20"/>
          <w:szCs w:val="20"/>
        </w:rPr>
        <w:t>pracovišti</w:t>
      </w:r>
      <w:r w:rsidRPr="00AF3F8B">
        <w:rPr>
          <w:rFonts w:ascii="Vinci Sans" w:hAnsi="Vinci Sans"/>
          <w:sz w:val="20"/>
          <w:szCs w:val="20"/>
        </w:rPr>
        <w:t>, které podle právního předpisu podléhají oznámení úřadům, je dodavatel povinen nahlásit nebo informovat příslušné úřady. Kopie oficiální zprávy dodavatele pro úřady musí být dodavatele</w:t>
      </w:r>
      <w:r>
        <w:rPr>
          <w:rFonts w:ascii="Vinci Sans" w:hAnsi="Vinci Sans"/>
          <w:sz w:val="20"/>
          <w:szCs w:val="20"/>
        </w:rPr>
        <w:t>m</w:t>
      </w:r>
      <w:r w:rsidRPr="00AF3F8B">
        <w:rPr>
          <w:rFonts w:ascii="Vinci Sans" w:hAnsi="Vinci Sans"/>
          <w:sz w:val="20"/>
          <w:szCs w:val="20"/>
        </w:rPr>
        <w:t xml:space="preserve"> předána stavbyvedoucímu objednatele.</w:t>
      </w:r>
    </w:p>
    <w:p w14:paraId="4CBD31BA" w14:textId="77777777" w:rsidR="00A9254B" w:rsidRPr="00AF3F8B" w:rsidRDefault="00A9254B" w:rsidP="00A9254B">
      <w:pPr>
        <w:pStyle w:val="Odstavecseseznamem"/>
        <w:spacing w:after="0" w:line="240" w:lineRule="auto"/>
        <w:ind w:right="567"/>
        <w:jc w:val="both"/>
        <w:rPr>
          <w:rFonts w:ascii="Vinci Sans" w:hAnsi="Vinci Sans"/>
          <w:sz w:val="20"/>
          <w:szCs w:val="20"/>
        </w:rPr>
      </w:pPr>
    </w:p>
    <w:p w14:paraId="418A2C61" w14:textId="6920551C" w:rsidR="00D44005" w:rsidRPr="000E1CA4" w:rsidRDefault="00EF49DD" w:rsidP="00FB200D">
      <w:pPr>
        <w:pStyle w:val="Textodstavec"/>
        <w:numPr>
          <w:ilvl w:val="0"/>
          <w:numId w:val="29"/>
        </w:numPr>
        <w:spacing w:before="0"/>
        <w:ind w:left="0" w:firstLine="360"/>
        <w:rPr>
          <w:rFonts w:ascii="Vinci Sans" w:hAnsi="Vinci Sans" w:cs="Arial"/>
        </w:rPr>
      </w:pPr>
      <w:r w:rsidRPr="000E1CA4">
        <w:rPr>
          <w:rFonts w:ascii="Vinci Sans" w:hAnsi="Vinci Sans" w:cs="Arial"/>
        </w:rPr>
        <w:t>Náklady spojené se vznikl</w:t>
      </w:r>
      <w:r w:rsidR="00C34AB3">
        <w:rPr>
          <w:rFonts w:ascii="Vinci Sans" w:hAnsi="Vinci Sans" w:cs="Arial"/>
        </w:rPr>
        <w:t>ou mimořádnou</w:t>
      </w:r>
      <w:r w:rsidRPr="000E1CA4">
        <w:rPr>
          <w:rFonts w:ascii="Vinci Sans" w:hAnsi="Vinci Sans" w:cs="Arial"/>
        </w:rPr>
        <w:t xml:space="preserve"> </w:t>
      </w:r>
      <w:r w:rsidR="00C34AB3">
        <w:rPr>
          <w:rFonts w:ascii="Vinci Sans" w:hAnsi="Vinci Sans" w:cs="Arial"/>
        </w:rPr>
        <w:t>událostí dodavatele</w:t>
      </w:r>
      <w:r w:rsidRPr="000E1CA4">
        <w:rPr>
          <w:rFonts w:ascii="Vinci Sans" w:hAnsi="Vinci Sans" w:cs="Arial"/>
        </w:rPr>
        <w:t>,</w:t>
      </w:r>
      <w:r w:rsidR="00D44005" w:rsidRPr="000E1CA4">
        <w:rPr>
          <w:rFonts w:ascii="Vinci Sans" w:hAnsi="Vinci Sans" w:cs="Arial"/>
        </w:rPr>
        <w:t xml:space="preserve"> </w:t>
      </w:r>
      <w:r w:rsidRPr="000E1CA4">
        <w:rPr>
          <w:rFonts w:ascii="Vinci Sans" w:hAnsi="Vinci Sans" w:cs="Arial"/>
        </w:rPr>
        <w:t xml:space="preserve">jsou náklady </w:t>
      </w:r>
      <w:r w:rsidR="00EB300B" w:rsidRPr="000E1CA4">
        <w:rPr>
          <w:rFonts w:ascii="Vinci Sans" w:hAnsi="Vinci Sans" w:cs="Arial"/>
        </w:rPr>
        <w:t>dodavatele</w:t>
      </w:r>
      <w:r w:rsidRPr="000E1CA4">
        <w:rPr>
          <w:rFonts w:ascii="Vinci Sans" w:hAnsi="Vinci Sans" w:cs="Arial"/>
        </w:rPr>
        <w:t>.</w:t>
      </w:r>
    </w:p>
    <w:p w14:paraId="418A2C62" w14:textId="77777777" w:rsidR="00D44005" w:rsidRPr="0014645F" w:rsidRDefault="00C37FC0" w:rsidP="00C37FC0">
      <w:pPr>
        <w:pStyle w:val="Textodstavec"/>
        <w:spacing w:before="0"/>
        <w:rPr>
          <w:rFonts w:ascii="Vinci Sans" w:hAnsi="Vinci Sans" w:cs="Arial"/>
        </w:rPr>
      </w:pPr>
      <w:r w:rsidRPr="0014645F" w:rsidDel="00C37FC0">
        <w:rPr>
          <w:rFonts w:ascii="Vinci Sans" w:hAnsi="Vinci Sans" w:cs="Arial"/>
        </w:rPr>
        <w:t xml:space="preserve"> </w:t>
      </w:r>
    </w:p>
    <w:p w14:paraId="418A2C63" w14:textId="77777777" w:rsidR="00EF49DD" w:rsidRPr="0014645F" w:rsidRDefault="00EF49DD" w:rsidP="006B637D">
      <w:pPr>
        <w:rPr>
          <w:rFonts w:ascii="Vinci Sans" w:hAnsi="Vinci Sans"/>
          <w:b/>
          <w:sz w:val="20"/>
          <w:szCs w:val="20"/>
        </w:rPr>
      </w:pPr>
      <w:r w:rsidRPr="0014645F">
        <w:rPr>
          <w:rFonts w:ascii="Vinci Sans" w:hAnsi="Vinci Sans"/>
          <w:b/>
          <w:sz w:val="20"/>
          <w:szCs w:val="20"/>
        </w:rPr>
        <w:t>PO</w:t>
      </w:r>
    </w:p>
    <w:p w14:paraId="418A2C65" w14:textId="3D4DC6AF" w:rsidR="00EF49DD" w:rsidRPr="0014645F" w:rsidRDefault="009C1CCC" w:rsidP="006B637D">
      <w:pPr>
        <w:pStyle w:val="Textodstavec"/>
        <w:numPr>
          <w:ilvl w:val="0"/>
          <w:numId w:val="29"/>
        </w:numPr>
        <w:rPr>
          <w:rFonts w:ascii="Vinci Sans" w:hAnsi="Vinci Sans" w:cs="Arial"/>
        </w:rPr>
      </w:pPr>
      <w:r w:rsidRPr="0164F593">
        <w:rPr>
          <w:rFonts w:ascii="Vinci Sans" w:hAnsi="Vinci Sans" w:cs="Arial"/>
        </w:rPr>
        <w:t>Dodavatel</w:t>
      </w:r>
      <w:r w:rsidR="00EF49DD" w:rsidRPr="0164F593">
        <w:rPr>
          <w:rFonts w:ascii="Vinci Sans" w:hAnsi="Vinci Sans" w:cs="Arial"/>
        </w:rPr>
        <w:t xml:space="preserve"> je v případě potřeby nebo na základě požadavku </w:t>
      </w:r>
      <w:r w:rsidR="00130463" w:rsidRPr="0164F593">
        <w:rPr>
          <w:rFonts w:ascii="Vinci Sans" w:hAnsi="Vinci Sans" w:cs="Arial"/>
        </w:rPr>
        <w:t xml:space="preserve">povinen </w:t>
      </w:r>
      <w:r w:rsidR="00EF49DD" w:rsidRPr="0164F593">
        <w:rPr>
          <w:rFonts w:ascii="Vinci Sans" w:hAnsi="Vinci Sans" w:cs="Arial"/>
        </w:rPr>
        <w:t>předat objednateli zpracovanou dokumentaci požární ochrany</w:t>
      </w:r>
      <w:r w:rsidR="00953C75">
        <w:rPr>
          <w:rFonts w:ascii="Vinci Sans" w:hAnsi="Vinci Sans" w:cs="Arial"/>
        </w:rPr>
        <w:t>.</w:t>
      </w:r>
      <w:r w:rsidR="00EF49DD" w:rsidRPr="0164F593">
        <w:rPr>
          <w:rFonts w:ascii="Vinci Sans" w:hAnsi="Vinci Sans" w:cs="Arial"/>
        </w:rPr>
        <w:t xml:space="preserve"> </w:t>
      </w:r>
      <w:r w:rsidR="00E92B88" w:rsidRPr="0164F593">
        <w:rPr>
          <w:rFonts w:ascii="Vinci Sans" w:hAnsi="Vinci Sans" w:cs="Arial"/>
        </w:rPr>
        <w:t xml:space="preserve">Dodavatel </w:t>
      </w:r>
      <w:r w:rsidR="00EF49DD" w:rsidRPr="0164F593">
        <w:rPr>
          <w:rFonts w:ascii="Vinci Sans" w:hAnsi="Vinci Sans" w:cs="Arial"/>
        </w:rPr>
        <w:t xml:space="preserve">je </w:t>
      </w:r>
      <w:r w:rsidR="001C7627" w:rsidRPr="0164F593">
        <w:rPr>
          <w:rFonts w:ascii="Vinci Sans" w:hAnsi="Vinci Sans" w:cs="Arial"/>
        </w:rPr>
        <w:t xml:space="preserve">v případě potřeby </w:t>
      </w:r>
      <w:r w:rsidR="00EF49DD" w:rsidRPr="0164F593">
        <w:rPr>
          <w:rFonts w:ascii="Vinci Sans" w:hAnsi="Vinci Sans" w:cs="Arial"/>
        </w:rPr>
        <w:t xml:space="preserve">povinen vybavit </w:t>
      </w:r>
      <w:r w:rsidR="001C7627" w:rsidRPr="0164F593">
        <w:rPr>
          <w:rFonts w:ascii="Vinci Sans" w:hAnsi="Vinci Sans" w:cs="Arial"/>
        </w:rPr>
        <w:t>svá pracoviště</w:t>
      </w:r>
      <w:r w:rsidR="00EF49DD" w:rsidRPr="0164F593">
        <w:rPr>
          <w:rFonts w:ascii="Vinci Sans" w:hAnsi="Vinci Sans" w:cs="Arial"/>
        </w:rPr>
        <w:t xml:space="preserve"> (zejména stavební buňky</w:t>
      </w:r>
      <w:r w:rsidR="003857E5" w:rsidRPr="0164F593">
        <w:rPr>
          <w:rFonts w:ascii="Vinci Sans" w:hAnsi="Vinci Sans" w:cs="Arial"/>
        </w:rPr>
        <w:t>, kontejnery a</w:t>
      </w:r>
      <w:r w:rsidR="00EF49DD" w:rsidRPr="0164F593">
        <w:rPr>
          <w:rFonts w:ascii="Vinci Sans" w:hAnsi="Vinci Sans" w:cs="Arial"/>
        </w:rPr>
        <w:t xml:space="preserve"> zařízení staveniště) odpovídajícím počtem a druhy </w:t>
      </w:r>
      <w:r w:rsidR="00130463" w:rsidRPr="0164F593">
        <w:rPr>
          <w:rFonts w:ascii="Vinci Sans" w:hAnsi="Vinci Sans" w:cs="Arial"/>
        </w:rPr>
        <w:t xml:space="preserve">přenosných </w:t>
      </w:r>
      <w:r w:rsidR="009619DA" w:rsidRPr="0164F593">
        <w:rPr>
          <w:rFonts w:ascii="Vinci Sans" w:hAnsi="Vinci Sans" w:cs="Arial"/>
        </w:rPr>
        <w:t>hasicích</w:t>
      </w:r>
      <w:r w:rsidR="00130463" w:rsidRPr="0164F593">
        <w:rPr>
          <w:rFonts w:ascii="Vinci Sans" w:hAnsi="Vinci Sans" w:cs="Arial"/>
        </w:rPr>
        <w:t xml:space="preserve"> přístrojů (PHP)</w:t>
      </w:r>
      <w:r w:rsidR="00EF49DD" w:rsidRPr="0164F593">
        <w:rPr>
          <w:rFonts w:ascii="Vinci Sans" w:hAnsi="Vinci Sans" w:cs="Arial"/>
        </w:rPr>
        <w:t>.  PHP musí mít platnou revizi</w:t>
      </w:r>
      <w:r w:rsidR="00130463" w:rsidRPr="0164F593">
        <w:rPr>
          <w:rFonts w:ascii="Vinci Sans" w:hAnsi="Vinci Sans" w:cs="Arial"/>
        </w:rPr>
        <w:t>.</w:t>
      </w:r>
    </w:p>
    <w:p w14:paraId="418A2C66" w14:textId="5961B1F4" w:rsidR="00EF49DD" w:rsidRDefault="00E92B88" w:rsidP="006B637D">
      <w:pPr>
        <w:pStyle w:val="Textodstavec"/>
        <w:numPr>
          <w:ilvl w:val="0"/>
          <w:numId w:val="29"/>
        </w:numPr>
        <w:rPr>
          <w:rFonts w:ascii="Vinci Sans" w:hAnsi="Vinci Sans" w:cs="Arial"/>
        </w:rPr>
      </w:pPr>
      <w:r w:rsidRPr="0164F593">
        <w:rPr>
          <w:rFonts w:ascii="Vinci Sans" w:hAnsi="Vinci Sans" w:cs="Arial"/>
        </w:rPr>
        <w:lastRenderedPageBreak/>
        <w:t xml:space="preserve">Dodavatel </w:t>
      </w:r>
      <w:r w:rsidR="00EF49DD" w:rsidRPr="0164F593">
        <w:rPr>
          <w:rFonts w:ascii="Vinci Sans" w:hAnsi="Vinci Sans" w:cs="Arial"/>
        </w:rPr>
        <w:t xml:space="preserve">je </w:t>
      </w:r>
      <w:r w:rsidR="00130463" w:rsidRPr="0164F593">
        <w:rPr>
          <w:rFonts w:ascii="Vinci Sans" w:hAnsi="Vinci Sans" w:cs="Arial"/>
        </w:rPr>
        <w:t>povinen provádět</w:t>
      </w:r>
      <w:r w:rsidR="00EF49DD" w:rsidRPr="0164F593">
        <w:rPr>
          <w:rFonts w:ascii="Vinci Sans" w:hAnsi="Vinci Sans" w:cs="Arial"/>
        </w:rPr>
        <w:t xml:space="preserve"> svářečsk</w:t>
      </w:r>
      <w:r w:rsidR="00130463" w:rsidRPr="0164F593">
        <w:rPr>
          <w:rFonts w:ascii="Vinci Sans" w:hAnsi="Vinci Sans" w:cs="Arial"/>
        </w:rPr>
        <w:t>é</w:t>
      </w:r>
      <w:r w:rsidR="00EF49DD" w:rsidRPr="0164F593">
        <w:rPr>
          <w:rFonts w:ascii="Vinci Sans" w:hAnsi="Vinci Sans" w:cs="Arial"/>
        </w:rPr>
        <w:t xml:space="preserve"> </w:t>
      </w:r>
      <w:r w:rsidR="00C37FC0" w:rsidRPr="0164F593">
        <w:rPr>
          <w:rFonts w:ascii="Vinci Sans" w:hAnsi="Vinci Sans" w:cs="Arial"/>
        </w:rPr>
        <w:t>práce</w:t>
      </w:r>
      <w:r w:rsidR="00EF49DD" w:rsidRPr="0164F593">
        <w:rPr>
          <w:rFonts w:ascii="Vinci Sans" w:hAnsi="Vinci Sans" w:cs="Arial"/>
        </w:rPr>
        <w:t>, nebo jin</w:t>
      </w:r>
      <w:r w:rsidR="00130463" w:rsidRPr="0164F593">
        <w:rPr>
          <w:rFonts w:ascii="Vinci Sans" w:hAnsi="Vinci Sans" w:cs="Arial"/>
        </w:rPr>
        <w:t>é</w:t>
      </w:r>
      <w:r w:rsidR="00EF49DD" w:rsidRPr="0164F593">
        <w:rPr>
          <w:rFonts w:ascii="Vinci Sans" w:hAnsi="Vinci Sans" w:cs="Arial"/>
        </w:rPr>
        <w:t xml:space="preserve"> </w:t>
      </w:r>
      <w:r w:rsidR="00C37FC0" w:rsidRPr="0164F593">
        <w:rPr>
          <w:rFonts w:ascii="Vinci Sans" w:hAnsi="Vinci Sans" w:cs="Arial"/>
        </w:rPr>
        <w:t>práce</w:t>
      </w:r>
      <w:r w:rsidR="00EF49DD" w:rsidRPr="0164F593">
        <w:rPr>
          <w:rFonts w:ascii="Vinci Sans" w:hAnsi="Vinci Sans" w:cs="Arial"/>
        </w:rPr>
        <w:t xml:space="preserve"> s otevřeným ohněm </w:t>
      </w:r>
      <w:r w:rsidR="006A3A16" w:rsidRPr="0164F593">
        <w:rPr>
          <w:rFonts w:ascii="Vinci Sans" w:hAnsi="Vinci Sans" w:cs="Arial"/>
        </w:rPr>
        <w:t xml:space="preserve">na základě vyhodnocení podmínek požární bezpečnosti </w:t>
      </w:r>
      <w:r w:rsidR="00130463" w:rsidRPr="0164F593">
        <w:rPr>
          <w:rFonts w:ascii="Vinci Sans" w:hAnsi="Vinci Sans" w:cs="Arial"/>
        </w:rPr>
        <w:t xml:space="preserve">a dodržení příslušných vyhlášek, zejména </w:t>
      </w:r>
      <w:r w:rsidR="00EF49DD" w:rsidRPr="0164F593">
        <w:rPr>
          <w:rFonts w:ascii="Vinci Sans" w:hAnsi="Vinci Sans" w:cs="Arial"/>
        </w:rPr>
        <w:t>vyhlášky o podmínkách požární bezpečnosti při svařování a nahřívání živic v tavných nádobách a vyhlášky o požární prevenci</w:t>
      </w:r>
      <w:r w:rsidR="00130463" w:rsidRPr="0164F593">
        <w:rPr>
          <w:rFonts w:ascii="Vinci Sans" w:hAnsi="Vinci Sans" w:cs="Arial"/>
        </w:rPr>
        <w:t>.</w:t>
      </w:r>
      <w:r w:rsidR="00EF49DD" w:rsidRPr="0164F593">
        <w:rPr>
          <w:rFonts w:ascii="Vinci Sans" w:hAnsi="Vinci Sans" w:cs="Arial"/>
        </w:rPr>
        <w:t xml:space="preserve"> </w:t>
      </w:r>
      <w:r w:rsidR="18AAACBC" w:rsidRPr="0164F593">
        <w:rPr>
          <w:rFonts w:ascii="Vinci Sans" w:hAnsi="Vinci Sans" w:cs="Arial"/>
        </w:rPr>
        <w:t>V případě</w:t>
      </w:r>
      <w:r w:rsidR="744CBE8D" w:rsidRPr="0164F593">
        <w:rPr>
          <w:rFonts w:ascii="Vinci Sans" w:hAnsi="Vinci Sans" w:cs="Arial"/>
        </w:rPr>
        <w:t>,</w:t>
      </w:r>
      <w:r w:rsidR="18AAACBC" w:rsidRPr="0164F593">
        <w:rPr>
          <w:rFonts w:ascii="Vinci Sans" w:hAnsi="Vinci Sans" w:cs="Arial"/>
        </w:rPr>
        <w:t xml:space="preserve"> </w:t>
      </w:r>
      <w:r w:rsidR="12441658" w:rsidRPr="0164F593">
        <w:rPr>
          <w:rFonts w:ascii="Vinci Sans" w:hAnsi="Vinci Sans" w:cs="Arial"/>
        </w:rPr>
        <w:t>že se jedná o pracoviště vyžadující zvláštní požárně</w:t>
      </w:r>
      <w:r w:rsidR="47563680" w:rsidRPr="0164F593">
        <w:rPr>
          <w:rFonts w:ascii="Vinci Sans" w:hAnsi="Vinci Sans" w:cs="Arial"/>
        </w:rPr>
        <w:t xml:space="preserve"> bezpečnostní opatření,</w:t>
      </w:r>
      <w:r w:rsidR="0C434066" w:rsidRPr="0164F593">
        <w:rPr>
          <w:rFonts w:ascii="Vinci Sans" w:hAnsi="Vinci Sans" w:cs="Arial"/>
        </w:rPr>
        <w:t xml:space="preserve"> je nutné navrhnout před svařováním, při něm, při je</w:t>
      </w:r>
      <w:r w:rsidR="295EDEB6" w:rsidRPr="0164F593">
        <w:rPr>
          <w:rFonts w:ascii="Vinci Sans" w:hAnsi="Vinci Sans" w:cs="Arial"/>
        </w:rPr>
        <w:t>ho přerušení a po jeho dokončení</w:t>
      </w:r>
      <w:r w:rsidR="47563680" w:rsidRPr="0164F593">
        <w:rPr>
          <w:rFonts w:ascii="Vinci Sans" w:hAnsi="Vinci Sans" w:cs="Arial"/>
        </w:rPr>
        <w:t xml:space="preserve"> </w:t>
      </w:r>
      <w:r w:rsidR="7D698A8E" w:rsidRPr="0164F593">
        <w:rPr>
          <w:rFonts w:ascii="Vinci Sans" w:hAnsi="Vinci Sans" w:cs="Arial"/>
        </w:rPr>
        <w:t>písemné technická a organizační opatření</w:t>
      </w:r>
      <w:r w:rsidR="0B6786EC" w:rsidRPr="0164F593">
        <w:rPr>
          <w:rFonts w:ascii="Vinci Sans" w:hAnsi="Vinci Sans" w:cs="Arial"/>
        </w:rPr>
        <w:t xml:space="preserve"> před vznikem požáru nebo výbuchu</w:t>
      </w:r>
      <w:r w:rsidR="00EF49DD" w:rsidRPr="0164F593">
        <w:rPr>
          <w:rFonts w:ascii="Vinci Sans" w:hAnsi="Vinci Sans" w:cs="Arial"/>
        </w:rPr>
        <w:t xml:space="preserve">.  </w:t>
      </w:r>
    </w:p>
    <w:p w14:paraId="30511953" w14:textId="77777777" w:rsidR="006E3A6F" w:rsidRPr="0014645F" w:rsidRDefault="006E3A6F" w:rsidP="006E3A6F">
      <w:pPr>
        <w:pStyle w:val="Textodstavec"/>
        <w:ind w:left="720"/>
        <w:rPr>
          <w:rFonts w:ascii="Vinci Sans" w:hAnsi="Vinci Sans" w:cs="Arial"/>
        </w:rPr>
      </w:pPr>
    </w:p>
    <w:p w14:paraId="0FCF0859" w14:textId="3358454B" w:rsidR="00C0466B" w:rsidRPr="00B02C3A" w:rsidRDefault="00C0466B" w:rsidP="0052775E">
      <w:pPr>
        <w:pStyle w:val="Nadpis2"/>
      </w:pPr>
      <w:r>
        <w:t>Pravidla prevence rizik objednatele</w:t>
      </w:r>
    </w:p>
    <w:p w14:paraId="353CFAEE" w14:textId="101093FF" w:rsidR="00C0466B" w:rsidRPr="00B02C3A" w:rsidRDefault="00C0466B" w:rsidP="004B051C">
      <w:pPr>
        <w:pStyle w:val="Textodstavec"/>
        <w:rPr>
          <w:rFonts w:ascii="Vinci Sans" w:hAnsi="Vinci Sans" w:cs="Arial"/>
        </w:rPr>
      </w:pPr>
      <w:r w:rsidRPr="00B02C3A">
        <w:rPr>
          <w:rFonts w:ascii="Vinci Sans" w:hAnsi="Vinci Sans" w:cs="Arial"/>
        </w:rPr>
        <w:t>Dodavatel je p</w:t>
      </w:r>
      <w:r w:rsidR="004B051C" w:rsidRPr="00B02C3A">
        <w:rPr>
          <w:rFonts w:ascii="Vinci Sans" w:hAnsi="Vinci Sans" w:cs="Arial"/>
        </w:rPr>
        <w:t xml:space="preserve">ři vykonávaní </w:t>
      </w:r>
      <w:r w:rsidR="00812056" w:rsidRPr="00B02C3A">
        <w:rPr>
          <w:rFonts w:ascii="Vinci Sans" w:hAnsi="Vinci Sans" w:cs="Arial"/>
        </w:rPr>
        <w:t xml:space="preserve">činností pro objednatele </w:t>
      </w:r>
      <w:r w:rsidR="004B051C" w:rsidRPr="00B02C3A">
        <w:rPr>
          <w:rFonts w:ascii="Vinci Sans" w:hAnsi="Vinci Sans" w:cs="Arial"/>
        </w:rPr>
        <w:t>povinen</w:t>
      </w:r>
      <w:r w:rsidRPr="00B02C3A">
        <w:rPr>
          <w:rFonts w:ascii="Vinci Sans" w:hAnsi="Vinci Sans" w:cs="Arial"/>
        </w:rPr>
        <w:t xml:space="preserve"> dodrž</w:t>
      </w:r>
      <w:r w:rsidR="004B051C" w:rsidRPr="00B02C3A">
        <w:rPr>
          <w:rFonts w:ascii="Vinci Sans" w:hAnsi="Vinci Sans" w:cs="Arial"/>
        </w:rPr>
        <w:t>ovat i níže uvedená pravidla k prevenci</w:t>
      </w:r>
      <w:r w:rsidRPr="00B02C3A">
        <w:rPr>
          <w:rFonts w:ascii="Vinci Sans" w:hAnsi="Vinci Sans" w:cs="Arial"/>
        </w:rPr>
        <w:t xml:space="preserve"> riz</w:t>
      </w:r>
      <w:r w:rsidR="004B051C" w:rsidRPr="00B02C3A">
        <w:rPr>
          <w:rFonts w:ascii="Vinci Sans" w:hAnsi="Vinci Sans" w:cs="Arial"/>
        </w:rPr>
        <w:t>i</w:t>
      </w:r>
      <w:r w:rsidRPr="00B02C3A">
        <w:rPr>
          <w:rFonts w:ascii="Vinci Sans" w:hAnsi="Vinci Sans" w:cs="Arial"/>
        </w:rPr>
        <w:t>k, kt</w:t>
      </w:r>
      <w:r w:rsidR="004B051C" w:rsidRPr="00B02C3A">
        <w:rPr>
          <w:rFonts w:ascii="Vinci Sans" w:hAnsi="Vinci Sans" w:cs="Arial"/>
        </w:rPr>
        <w:t>e</w:t>
      </w:r>
      <w:r w:rsidRPr="00B02C3A">
        <w:rPr>
          <w:rFonts w:ascii="Vinci Sans" w:hAnsi="Vinci Sans" w:cs="Arial"/>
        </w:rPr>
        <w:t xml:space="preserve">ré </w:t>
      </w:r>
      <w:r w:rsidR="004B051C" w:rsidRPr="00B02C3A">
        <w:rPr>
          <w:rFonts w:ascii="Vinci Sans" w:hAnsi="Vinci Sans" w:cs="Arial"/>
        </w:rPr>
        <w:t>vycházejí z interních požadavků objedna</w:t>
      </w:r>
      <w:r w:rsidRPr="00B02C3A">
        <w:rPr>
          <w:rFonts w:ascii="Vinci Sans" w:hAnsi="Vinci Sans" w:cs="Arial"/>
        </w:rPr>
        <w:t>vate</w:t>
      </w:r>
      <w:r w:rsidR="004B051C" w:rsidRPr="00B02C3A">
        <w:rPr>
          <w:rFonts w:ascii="Vinci Sans" w:hAnsi="Vinci Sans" w:cs="Arial"/>
        </w:rPr>
        <w:t>le.</w:t>
      </w:r>
    </w:p>
    <w:p w14:paraId="323659EB" w14:textId="65CA5FC3" w:rsidR="0026681B" w:rsidRPr="00B02C3A" w:rsidRDefault="00E264C6" w:rsidP="008464BC">
      <w:pPr>
        <w:pStyle w:val="Textodstavec"/>
        <w:numPr>
          <w:ilvl w:val="0"/>
          <w:numId w:val="45"/>
        </w:numPr>
        <w:rPr>
          <w:rFonts w:ascii="Vinci Sans" w:hAnsi="Vinci Sans" w:cs="Arial"/>
        </w:rPr>
      </w:pPr>
      <w:r w:rsidRPr="00B02C3A">
        <w:rPr>
          <w:rFonts w:ascii="Vinci Sans" w:hAnsi="Vinci Sans" w:cs="Arial"/>
        </w:rPr>
        <w:t xml:space="preserve">Všichni pracovníci </w:t>
      </w:r>
      <w:r w:rsidR="0026681B" w:rsidRPr="00B02C3A">
        <w:rPr>
          <w:rFonts w:ascii="Vinci Sans" w:hAnsi="Vinci Sans" w:cs="Arial"/>
        </w:rPr>
        <w:t>se musí na vy</w:t>
      </w:r>
      <w:r w:rsidRPr="00B02C3A">
        <w:rPr>
          <w:rFonts w:ascii="Vinci Sans" w:hAnsi="Vinci Sans" w:cs="Arial"/>
        </w:rPr>
        <w:t>konávanou práci plně soustředit, a proto je nutné</w:t>
      </w:r>
    </w:p>
    <w:p w14:paraId="6A244803" w14:textId="7987A58C" w:rsidR="0026681B" w:rsidRPr="00B02C3A" w:rsidRDefault="00E264C6" w:rsidP="0026681B">
      <w:pPr>
        <w:numPr>
          <w:ilvl w:val="1"/>
          <w:numId w:val="41"/>
        </w:numPr>
        <w:tabs>
          <w:tab w:val="left" w:pos="284"/>
        </w:tabs>
        <w:spacing w:before="120" w:after="0" w:line="240" w:lineRule="auto"/>
        <w:rPr>
          <w:rFonts w:ascii="Vinci Sans" w:hAnsi="Vinci Sans"/>
          <w:sz w:val="20"/>
          <w:szCs w:val="20"/>
        </w:rPr>
      </w:pPr>
      <w:r w:rsidRPr="00B02C3A">
        <w:rPr>
          <w:rFonts w:ascii="Vinci Sans" w:hAnsi="Vinci Sans"/>
          <w:sz w:val="20"/>
          <w:szCs w:val="20"/>
        </w:rPr>
        <w:t>P</w:t>
      </w:r>
      <w:r w:rsidR="0026681B" w:rsidRPr="00B02C3A">
        <w:rPr>
          <w:rFonts w:ascii="Vinci Sans" w:hAnsi="Vinci Sans"/>
          <w:sz w:val="20"/>
          <w:szCs w:val="20"/>
        </w:rPr>
        <w:t xml:space="preserve">oužívat </w:t>
      </w:r>
      <w:r w:rsidRPr="00B02C3A">
        <w:rPr>
          <w:rFonts w:ascii="Vinci Sans" w:hAnsi="Vinci Sans"/>
          <w:sz w:val="20"/>
          <w:szCs w:val="20"/>
        </w:rPr>
        <w:t xml:space="preserve">mobilní telefony </w:t>
      </w:r>
      <w:r w:rsidR="0026681B" w:rsidRPr="00B02C3A">
        <w:rPr>
          <w:rFonts w:ascii="Vinci Sans" w:hAnsi="Vinci Sans"/>
          <w:sz w:val="20"/>
          <w:szCs w:val="20"/>
        </w:rPr>
        <w:t xml:space="preserve">pouze na bezpečném místě, kde nedochází k žádné další činnosti. </w:t>
      </w:r>
    </w:p>
    <w:p w14:paraId="0CEB8B69" w14:textId="2CC0C212" w:rsidR="0026681B" w:rsidRPr="00B02C3A" w:rsidRDefault="0026681B" w:rsidP="0026681B">
      <w:pPr>
        <w:numPr>
          <w:ilvl w:val="1"/>
          <w:numId w:val="41"/>
        </w:numPr>
        <w:tabs>
          <w:tab w:val="left" w:pos="284"/>
        </w:tabs>
        <w:spacing w:before="120" w:after="0" w:line="240" w:lineRule="auto"/>
        <w:rPr>
          <w:rFonts w:ascii="Vinci Sans" w:hAnsi="Vinci Sans"/>
          <w:sz w:val="20"/>
          <w:szCs w:val="20"/>
        </w:rPr>
      </w:pPr>
      <w:r w:rsidRPr="00B02C3A">
        <w:rPr>
          <w:rFonts w:ascii="Vinci Sans" w:hAnsi="Vinci Sans"/>
          <w:sz w:val="20"/>
          <w:szCs w:val="20"/>
        </w:rPr>
        <w:t>Za jízdy nebo</w:t>
      </w:r>
      <w:r w:rsidR="00E264C6" w:rsidRPr="00B02C3A">
        <w:rPr>
          <w:rFonts w:ascii="Vinci Sans" w:hAnsi="Vinci Sans"/>
          <w:sz w:val="20"/>
          <w:szCs w:val="20"/>
        </w:rPr>
        <w:t xml:space="preserve"> při obsluze stroje NE</w:t>
      </w:r>
      <w:r w:rsidRPr="00B02C3A">
        <w:rPr>
          <w:rFonts w:ascii="Vinci Sans" w:hAnsi="Vinci Sans"/>
          <w:sz w:val="20"/>
          <w:szCs w:val="20"/>
        </w:rPr>
        <w:t>manipulovat s mobilním telefonem. Je-li stroj (vozidlo) vybaven „hands free“ je toto určeno pouze pro přijímání hovorů.</w:t>
      </w:r>
    </w:p>
    <w:p w14:paraId="24997214" w14:textId="66C1C9F1" w:rsidR="008B2CC0" w:rsidRPr="00B02C3A" w:rsidRDefault="00D12E4A" w:rsidP="008464BC">
      <w:pPr>
        <w:pStyle w:val="Textodstavec"/>
        <w:numPr>
          <w:ilvl w:val="0"/>
          <w:numId w:val="45"/>
        </w:numPr>
        <w:rPr>
          <w:rFonts w:ascii="Vinci Sans" w:hAnsi="Vinci Sans" w:cs="Arial"/>
        </w:rPr>
      </w:pPr>
      <w:r w:rsidRPr="00B02C3A">
        <w:rPr>
          <w:rFonts w:ascii="Vinci Sans" w:hAnsi="Vinci Sans" w:cs="Arial"/>
        </w:rPr>
        <w:t>B</w:t>
      </w:r>
      <w:r w:rsidR="00812056" w:rsidRPr="00B02C3A">
        <w:rPr>
          <w:rFonts w:ascii="Vinci Sans" w:hAnsi="Vinci Sans" w:cs="Arial"/>
        </w:rPr>
        <w:t xml:space="preserve">ěhem prací pro objednatele </w:t>
      </w:r>
      <w:r w:rsidR="006C4F51" w:rsidRPr="00B02C3A">
        <w:rPr>
          <w:rFonts w:ascii="Vinci Sans" w:hAnsi="Vinci Sans" w:cs="Arial"/>
        </w:rPr>
        <w:t>je zakázáno používat jakékoli produkty označené jako „toxické, karcinogenní, mutagenní nebo nebezpečné pro reprodukci“ bez předchozího PÍSEMNÉHO schválení odpovědného zástupce objednatele.</w:t>
      </w:r>
      <w:r w:rsidR="008B2CC0" w:rsidRPr="00B02C3A">
        <w:rPr>
          <w:rFonts w:ascii="Vinci Sans" w:hAnsi="Vinci Sans" w:cs="Arial"/>
        </w:rPr>
        <w:t xml:space="preserve"> Ke všem </w:t>
      </w:r>
      <w:r w:rsidR="00C954A5" w:rsidRPr="00B02C3A">
        <w:rPr>
          <w:rFonts w:ascii="Vinci Sans" w:hAnsi="Vinci Sans" w:cs="Arial"/>
        </w:rPr>
        <w:t>používaným</w:t>
      </w:r>
      <w:r w:rsidR="008B2CC0" w:rsidRPr="00B02C3A">
        <w:rPr>
          <w:rFonts w:ascii="Vinci Sans" w:hAnsi="Vinci Sans" w:cs="Arial"/>
        </w:rPr>
        <w:t xml:space="preserve"> chemickým látkám a sloučeninám musí být k dispozici bezpečnostní list a příslušné OOPP (podle požadavku bezpečnostního listu a vyhodnocení rizik).</w:t>
      </w:r>
    </w:p>
    <w:p w14:paraId="7934C31A" w14:textId="782DC303" w:rsidR="006C4F51" w:rsidRPr="00B02C3A" w:rsidRDefault="006C4F51" w:rsidP="008464BC">
      <w:pPr>
        <w:pStyle w:val="Textodstavec"/>
        <w:numPr>
          <w:ilvl w:val="0"/>
          <w:numId w:val="45"/>
        </w:numPr>
        <w:rPr>
          <w:rFonts w:ascii="Vinci Sans" w:hAnsi="Vinci Sans" w:cs="Arial"/>
        </w:rPr>
      </w:pPr>
      <w:r w:rsidRPr="00B02C3A">
        <w:rPr>
          <w:rFonts w:ascii="Vinci Sans" w:hAnsi="Vinci Sans" w:cs="Arial"/>
        </w:rPr>
        <w:t>Čištění techniky a nástrojů topnými oleji, naftou a benzínem je zakázáno.</w:t>
      </w:r>
    </w:p>
    <w:p w14:paraId="428BBCA4" w14:textId="4A9D96E5" w:rsidR="008B2CC0" w:rsidRPr="00B02C3A" w:rsidRDefault="003476DE" w:rsidP="008464BC">
      <w:pPr>
        <w:pStyle w:val="Textodstavec"/>
        <w:numPr>
          <w:ilvl w:val="0"/>
          <w:numId w:val="45"/>
        </w:numPr>
        <w:rPr>
          <w:rFonts w:ascii="Vinci Sans" w:hAnsi="Vinci Sans" w:cs="Arial"/>
        </w:rPr>
      </w:pPr>
      <w:r w:rsidRPr="00B02C3A">
        <w:rPr>
          <w:rFonts w:ascii="Vinci Sans" w:hAnsi="Vinci Sans" w:cs="Arial"/>
        </w:rPr>
        <w:t>Aby byl p</w:t>
      </w:r>
      <w:r w:rsidR="008B2CC0" w:rsidRPr="00B02C3A">
        <w:rPr>
          <w:rFonts w:ascii="Vinci Sans" w:hAnsi="Vinci Sans" w:cs="Arial"/>
        </w:rPr>
        <w:t>rovoz na všech pracovištích Skupiny bezpečný</w:t>
      </w:r>
      <w:r w:rsidRPr="00B02C3A">
        <w:rPr>
          <w:rFonts w:ascii="Vinci Sans" w:hAnsi="Vinci Sans" w:cs="Arial"/>
        </w:rPr>
        <w:t xml:space="preserve"> je nutné </w:t>
      </w:r>
      <w:r w:rsidR="008B2CC0" w:rsidRPr="00B02C3A">
        <w:rPr>
          <w:rFonts w:ascii="Vinci Sans" w:hAnsi="Vinci Sans" w:cs="Arial"/>
        </w:rPr>
        <w:t xml:space="preserve">a) v maximální možné míře zamezit střetu pěších a vozidel/mechanizace (oddělením komunikací pro pěší a vozidla, nevedení komunikací pro pěší v blízkosti nebo pod mechanizací atp.). b) </w:t>
      </w:r>
      <w:r w:rsidRPr="00B02C3A">
        <w:rPr>
          <w:rFonts w:ascii="Vinci Sans" w:hAnsi="Vinci Sans" w:cs="Arial"/>
        </w:rPr>
        <w:t>v</w:t>
      </w:r>
      <w:r w:rsidR="008B2CC0" w:rsidRPr="00B02C3A">
        <w:rPr>
          <w:rFonts w:ascii="Vinci Sans" w:hAnsi="Vinci Sans" w:cs="Arial"/>
        </w:rPr>
        <w:t xml:space="preserve"> maximální možné míře zamezit nutnosti couvání vozidel. </w:t>
      </w:r>
    </w:p>
    <w:p w14:paraId="05D0C170" w14:textId="77777777" w:rsidR="008B2CC0" w:rsidRPr="00B02C3A" w:rsidRDefault="008B2CC0" w:rsidP="008464BC">
      <w:pPr>
        <w:pStyle w:val="Textodstavec"/>
        <w:numPr>
          <w:ilvl w:val="0"/>
          <w:numId w:val="45"/>
        </w:numPr>
        <w:rPr>
          <w:rFonts w:ascii="Vinci Sans" w:hAnsi="Vinci Sans" w:cs="Arial"/>
        </w:rPr>
      </w:pPr>
      <w:r w:rsidRPr="00B02C3A">
        <w:rPr>
          <w:rFonts w:ascii="Vinci Sans" w:hAnsi="Vinci Sans" w:cs="Arial"/>
        </w:rPr>
        <w:t>Pokud není možné zajistit bezpečné oddělení pěších od vozidel nebo hrozí-li střet vozidel, jejich převrácení, kontakt s dráty elektrického vedení atp. je nutné určit osobu odpovědnou za řízení provozu (často bývá nazývána kypař či koordinátor dopravy).</w:t>
      </w:r>
    </w:p>
    <w:p w14:paraId="3499A1B5" w14:textId="7D6519BD" w:rsidR="008B2CC0" w:rsidRPr="00B02C3A" w:rsidRDefault="008B2CC0" w:rsidP="008464BC">
      <w:pPr>
        <w:pStyle w:val="Textodstavec"/>
        <w:numPr>
          <w:ilvl w:val="0"/>
          <w:numId w:val="45"/>
        </w:numPr>
        <w:rPr>
          <w:rFonts w:ascii="Vinci Sans" w:hAnsi="Vinci Sans" w:cs="Arial"/>
        </w:rPr>
      </w:pPr>
      <w:r w:rsidRPr="00B02C3A">
        <w:rPr>
          <w:rFonts w:ascii="Vinci Sans" w:hAnsi="Vinci Sans" w:cs="Arial"/>
        </w:rPr>
        <w:t xml:space="preserve">V případě, že mechanizace stavby zasahuje do provozované komunikace mimo zábor stavby (např. pokud </w:t>
      </w:r>
      <w:r w:rsidR="00A93F81" w:rsidRPr="00B02C3A">
        <w:rPr>
          <w:rFonts w:ascii="Vinci Sans" w:hAnsi="Vinci Sans" w:cs="Arial"/>
        </w:rPr>
        <w:t>zadní část rypadla přesahuje přes hranice stavby např. přes dopravní značení tzv. „zetka“</w:t>
      </w:r>
      <w:r w:rsidRPr="00B02C3A">
        <w:rPr>
          <w:rFonts w:ascii="Vinci Sans" w:hAnsi="Vinci Sans" w:cs="Arial"/>
        </w:rPr>
        <w:t>), je nutné určit odpovědnou osobu za řízení dopravy.</w:t>
      </w:r>
    </w:p>
    <w:p w14:paraId="4056A664" w14:textId="6E23802F" w:rsidR="00A77F93" w:rsidRPr="00B02C3A" w:rsidRDefault="00A77F93" w:rsidP="008464BC">
      <w:pPr>
        <w:pStyle w:val="Textodstavec"/>
        <w:numPr>
          <w:ilvl w:val="0"/>
          <w:numId w:val="45"/>
        </w:numPr>
        <w:rPr>
          <w:rFonts w:ascii="Vinci Sans" w:hAnsi="Vinci Sans" w:cs="Arial"/>
        </w:rPr>
      </w:pPr>
      <w:r w:rsidRPr="00B02C3A">
        <w:rPr>
          <w:rFonts w:ascii="Vinci Sans" w:hAnsi="Vinci Sans" w:cs="Arial"/>
        </w:rPr>
        <w:t>Při výměně lopaty</w:t>
      </w:r>
      <w:r w:rsidR="00A93F81" w:rsidRPr="00B02C3A">
        <w:rPr>
          <w:rFonts w:ascii="Vinci Sans" w:hAnsi="Vinci Sans" w:cs="Arial"/>
        </w:rPr>
        <w:t xml:space="preserve"> (lžíce) hydraulických rypadel </w:t>
      </w:r>
      <w:r w:rsidRPr="00B02C3A">
        <w:rPr>
          <w:rFonts w:ascii="Vinci Sans" w:hAnsi="Vinci Sans" w:cs="Arial"/>
        </w:rPr>
        <w:t>a podobné výkopové techniky je nutné zkontrolovat, zda je lopata řádně upevněna</w:t>
      </w:r>
      <w:r w:rsidR="004602D5">
        <w:rPr>
          <w:rFonts w:ascii="Vinci Sans" w:hAnsi="Vinci Sans" w:cs="Arial"/>
        </w:rPr>
        <w:t>.</w:t>
      </w:r>
    </w:p>
    <w:p w14:paraId="39C59C48" w14:textId="25C335CE" w:rsidR="00CF1B23" w:rsidRPr="00B02C3A" w:rsidRDefault="00CF1B23" w:rsidP="00E43403">
      <w:pPr>
        <w:pStyle w:val="Textodstavec"/>
        <w:numPr>
          <w:ilvl w:val="0"/>
          <w:numId w:val="45"/>
        </w:numPr>
        <w:rPr>
          <w:rFonts w:cs="Arial"/>
        </w:rPr>
      </w:pPr>
      <w:r w:rsidRPr="0164F593">
        <w:rPr>
          <w:rFonts w:ascii="Vinci Sans" w:hAnsi="Vinci Sans" w:cs="Arial"/>
        </w:rPr>
        <w:t>Minimální povinná bezpečnostní vzdálenost mezi válcem a lištou finišeru nesmí být při pohybu vpřed menší než 5 metrů.</w:t>
      </w:r>
      <w:r w:rsidR="00E43403" w:rsidRPr="0164F593">
        <w:rPr>
          <w:rFonts w:ascii="Vinci Sans" w:hAnsi="Vinci Sans" w:cs="Arial"/>
        </w:rPr>
        <w:t xml:space="preserve"> </w:t>
      </w:r>
      <w:r w:rsidRPr="0164F593">
        <w:rPr>
          <w:rFonts w:ascii="Vinci Sans" w:hAnsi="Vinci Sans" w:cs="Arial"/>
        </w:rPr>
        <w:t>Pokud finišer stojí a hutnění probíhá blízko lišty, je nutné snížit rychlost hutnění a za finišerem se nesmí pohybovat žádná osoba.</w:t>
      </w:r>
      <w:r w:rsidR="00E43403" w:rsidRPr="0164F593">
        <w:rPr>
          <w:rFonts w:ascii="Vinci Sans" w:hAnsi="Vinci Sans" w:cs="Arial"/>
        </w:rPr>
        <w:t xml:space="preserve"> </w:t>
      </w:r>
      <w:r w:rsidRPr="0164F593">
        <w:rPr>
          <w:rFonts w:ascii="Vinci Sans" w:hAnsi="Vinci Sans" w:cs="Arial"/>
        </w:rPr>
        <w:t>Válec, který při hutnění přijíždí k liště finišeru, se musí pohybovat na zařazený rychlostní stupeň směrem VPŘED, aby obsluha stroje měla vždy dostatečný výhled na pracoviště a pohyb osob před strojem. Není-li daný požadavek z technologický důvodů možný, je potřeba přijmout jiné opatření pro zajištění bezpečného pracoviště, např. určením bezpečnostní hlídky dohlížející na pohyb stroje</w:t>
      </w:r>
      <w:r w:rsidRPr="0164F593">
        <w:rPr>
          <w:rFonts w:cs="Arial"/>
        </w:rPr>
        <w:t>.</w:t>
      </w:r>
    </w:p>
    <w:p w14:paraId="377A050F" w14:textId="7F15EFC7" w:rsidR="00A77F93" w:rsidRPr="00B02C3A" w:rsidRDefault="00A77F93" w:rsidP="008464BC">
      <w:pPr>
        <w:pStyle w:val="Textodstavec"/>
        <w:numPr>
          <w:ilvl w:val="0"/>
          <w:numId w:val="45"/>
        </w:numPr>
        <w:rPr>
          <w:rFonts w:ascii="Vinci Sans" w:hAnsi="Vinci Sans" w:cs="Arial"/>
        </w:rPr>
      </w:pPr>
      <w:r w:rsidRPr="0164F593">
        <w:rPr>
          <w:rFonts w:ascii="Vinci Sans" w:hAnsi="Vinci Sans" w:cs="Arial"/>
        </w:rPr>
        <w:t>Nesmí se používat dumpery s nákladem před řidičem</w:t>
      </w:r>
      <w:r w:rsidR="008464BC" w:rsidRPr="0164F593">
        <w:rPr>
          <w:rFonts w:ascii="Vinci Sans" w:hAnsi="Vinci Sans" w:cs="Arial"/>
        </w:rPr>
        <w:t>.</w:t>
      </w:r>
      <w:r w:rsidR="004E6EF1">
        <w:rPr>
          <w:rFonts w:ascii="Vinci Sans" w:hAnsi="Vinci Sans" w:cs="Arial"/>
        </w:rPr>
        <w:t xml:space="preserve"> Pokud </w:t>
      </w:r>
      <w:r w:rsidR="003C022D">
        <w:rPr>
          <w:rFonts w:ascii="Vinci Sans" w:hAnsi="Vinci Sans" w:cs="Arial"/>
        </w:rPr>
        <w:t xml:space="preserve">charakter a </w:t>
      </w:r>
      <w:r w:rsidR="00596475">
        <w:rPr>
          <w:rFonts w:ascii="Vinci Sans" w:hAnsi="Vinci Sans" w:cs="Arial"/>
        </w:rPr>
        <w:t>prostorové</w:t>
      </w:r>
      <w:r w:rsidR="003C022D">
        <w:rPr>
          <w:rFonts w:ascii="Vinci Sans" w:hAnsi="Vinci Sans" w:cs="Arial"/>
        </w:rPr>
        <w:t xml:space="preserve"> uspořádání pracoviště vyžadují použití dumperů s nákladem před řidičem, musí dodavatel vypracovat </w:t>
      </w:r>
      <w:r w:rsidR="007C0233">
        <w:rPr>
          <w:rFonts w:ascii="Vinci Sans" w:hAnsi="Vinci Sans" w:cs="Arial"/>
        </w:rPr>
        <w:t>pravidla pro tato práce obsahující minimálně přesné určení prací, které tyto dump</w:t>
      </w:r>
      <w:r w:rsidR="004F62FB">
        <w:rPr>
          <w:rFonts w:ascii="Vinci Sans" w:hAnsi="Vinci Sans" w:cs="Arial"/>
        </w:rPr>
        <w:t>e</w:t>
      </w:r>
      <w:r w:rsidR="007C0233">
        <w:rPr>
          <w:rFonts w:ascii="Vinci Sans" w:hAnsi="Vinci Sans" w:cs="Arial"/>
        </w:rPr>
        <w:t>ry mohou vykonávat</w:t>
      </w:r>
      <w:r w:rsidR="00227040">
        <w:rPr>
          <w:rFonts w:ascii="Vinci Sans" w:hAnsi="Vinci Sans" w:cs="Arial"/>
        </w:rPr>
        <w:t xml:space="preserve"> a opatření k minimalizaci rizik (zejména střetu s pěšími), při těchto pracích. Tato pravidla musí </w:t>
      </w:r>
      <w:r w:rsidR="00596475">
        <w:rPr>
          <w:rFonts w:ascii="Vinci Sans" w:hAnsi="Vinci Sans" w:cs="Arial"/>
        </w:rPr>
        <w:t>schválit specialista BOZP objednatele</w:t>
      </w:r>
      <w:r w:rsidR="004D7E08">
        <w:rPr>
          <w:rFonts w:ascii="Vinci Sans" w:hAnsi="Vinci Sans" w:cs="Arial"/>
        </w:rPr>
        <w:t>, před zahájením prací</w:t>
      </w:r>
      <w:r w:rsidR="00596475">
        <w:rPr>
          <w:rFonts w:ascii="Vinci Sans" w:hAnsi="Vinci Sans" w:cs="Arial"/>
        </w:rPr>
        <w:t>.</w:t>
      </w:r>
    </w:p>
    <w:p w14:paraId="5A92F648" w14:textId="436013D9" w:rsidR="005224B0" w:rsidRPr="00B02C3A" w:rsidRDefault="00CF1B23" w:rsidP="00E43403">
      <w:pPr>
        <w:pStyle w:val="Textodstavec"/>
        <w:numPr>
          <w:ilvl w:val="0"/>
          <w:numId w:val="45"/>
        </w:numPr>
        <w:rPr>
          <w:rFonts w:ascii="Vinci Sans" w:hAnsi="Vinci Sans" w:cs="Arial"/>
        </w:rPr>
      </w:pPr>
      <w:r w:rsidRPr="00B02C3A">
        <w:rPr>
          <w:rFonts w:ascii="Vinci Sans" w:hAnsi="Vinci Sans" w:cs="Arial"/>
        </w:rPr>
        <w:t>Práce s tandemovým válcem, který má běhouny užší než 1 metr s obsluhou nacházející se na stroji je zakázána</w:t>
      </w:r>
      <w:r w:rsidR="005224B0" w:rsidRPr="00B02C3A">
        <w:rPr>
          <w:rFonts w:ascii="Vinci Sans" w:hAnsi="Vinci Sans" w:cs="Arial"/>
        </w:rPr>
        <w:t xml:space="preserve"> (používejte dálkově ovládané nebo ručně vedené stroje)</w:t>
      </w:r>
      <w:r w:rsidR="008464BC" w:rsidRPr="00B02C3A">
        <w:rPr>
          <w:rFonts w:ascii="Vinci Sans" w:hAnsi="Vinci Sans" w:cs="Arial"/>
        </w:rPr>
        <w:t>.</w:t>
      </w:r>
    </w:p>
    <w:p w14:paraId="4644BFED" w14:textId="7CAA4297" w:rsidR="005224B0" w:rsidRPr="00B02C3A" w:rsidRDefault="005224B0" w:rsidP="008464BC">
      <w:pPr>
        <w:pStyle w:val="Textodstavec"/>
        <w:numPr>
          <w:ilvl w:val="0"/>
          <w:numId w:val="45"/>
        </w:numPr>
        <w:rPr>
          <w:rFonts w:ascii="Vinci Sans" w:hAnsi="Vinci Sans" w:cs="Arial"/>
        </w:rPr>
      </w:pPr>
      <w:r w:rsidRPr="00B02C3A">
        <w:rPr>
          <w:rFonts w:ascii="Vinci Sans" w:hAnsi="Vinci Sans" w:cs="Arial"/>
        </w:rPr>
        <w:t xml:space="preserve">Práce s pneumatikovými válci se zátěží nad 3 tuny na kolo </w:t>
      </w:r>
      <w:r w:rsidR="003476DE" w:rsidRPr="00B02C3A">
        <w:rPr>
          <w:rFonts w:ascii="Vinci Sans" w:hAnsi="Vinci Sans" w:cs="Arial"/>
        </w:rPr>
        <w:t>je zakázána</w:t>
      </w:r>
      <w:r w:rsidRPr="00B02C3A">
        <w:rPr>
          <w:rFonts w:ascii="Vinci Sans" w:hAnsi="Vinci Sans" w:cs="Arial"/>
        </w:rPr>
        <w:t xml:space="preserve">. </w:t>
      </w:r>
    </w:p>
    <w:p w14:paraId="5EE659FB" w14:textId="5680E6CF" w:rsidR="005224B0" w:rsidRPr="00B02C3A" w:rsidRDefault="005224B0" w:rsidP="008464BC">
      <w:pPr>
        <w:pStyle w:val="Textodstavec"/>
        <w:numPr>
          <w:ilvl w:val="0"/>
          <w:numId w:val="45"/>
        </w:numPr>
        <w:rPr>
          <w:rFonts w:ascii="Vinci Sans" w:hAnsi="Vinci Sans" w:cs="Arial"/>
        </w:rPr>
      </w:pPr>
      <w:r w:rsidRPr="00B02C3A">
        <w:rPr>
          <w:rFonts w:ascii="Vinci Sans" w:hAnsi="Vinci Sans" w:cs="Arial"/>
        </w:rPr>
        <w:t>Zametací stroje (samosběry)</w:t>
      </w:r>
      <w:r w:rsidR="004D094C" w:rsidRPr="00B02C3A">
        <w:rPr>
          <w:rFonts w:ascii="Vinci Sans" w:hAnsi="Vinci Sans" w:cs="Arial"/>
        </w:rPr>
        <w:t xml:space="preserve"> </w:t>
      </w:r>
      <w:r w:rsidRPr="00B02C3A">
        <w:rPr>
          <w:rFonts w:ascii="Vinci Sans" w:hAnsi="Vinci Sans" w:cs="Arial"/>
        </w:rPr>
        <w:t>musí být vybaveny:</w:t>
      </w:r>
    </w:p>
    <w:p w14:paraId="4616E473" w14:textId="77777777" w:rsidR="005224B0" w:rsidRPr="00B02C3A" w:rsidRDefault="005224B0" w:rsidP="008464BC">
      <w:pPr>
        <w:numPr>
          <w:ilvl w:val="0"/>
          <w:numId w:val="46"/>
        </w:numPr>
        <w:tabs>
          <w:tab w:val="left" w:pos="284"/>
        </w:tabs>
        <w:spacing w:before="120" w:after="0" w:line="240" w:lineRule="auto"/>
        <w:rPr>
          <w:rFonts w:ascii="Vinci Sans" w:hAnsi="Vinci Sans"/>
          <w:sz w:val="20"/>
          <w:szCs w:val="20"/>
        </w:rPr>
      </w:pPr>
      <w:r w:rsidRPr="00B02C3A">
        <w:rPr>
          <w:rFonts w:ascii="Vinci Sans" w:hAnsi="Vinci Sans"/>
          <w:sz w:val="20"/>
          <w:szCs w:val="20"/>
        </w:rPr>
        <w:t>Zvukovou signalizací při couvání</w:t>
      </w:r>
    </w:p>
    <w:p w14:paraId="7746E9B0" w14:textId="77777777" w:rsidR="005224B0" w:rsidRPr="00B02C3A" w:rsidRDefault="005224B0" w:rsidP="008464BC">
      <w:pPr>
        <w:numPr>
          <w:ilvl w:val="0"/>
          <w:numId w:val="46"/>
        </w:numPr>
        <w:tabs>
          <w:tab w:val="left" w:pos="284"/>
        </w:tabs>
        <w:spacing w:before="120" w:after="0" w:line="240" w:lineRule="auto"/>
        <w:rPr>
          <w:rFonts w:ascii="Vinci Sans" w:hAnsi="Vinci Sans"/>
          <w:sz w:val="20"/>
          <w:szCs w:val="20"/>
        </w:rPr>
      </w:pPr>
      <w:r w:rsidRPr="00B02C3A">
        <w:rPr>
          <w:rFonts w:ascii="Vinci Sans" w:hAnsi="Vinci Sans"/>
          <w:sz w:val="20"/>
          <w:szCs w:val="20"/>
        </w:rPr>
        <w:t>Couvací kamerou s nočním osvětlením</w:t>
      </w:r>
    </w:p>
    <w:p w14:paraId="768003F0" w14:textId="77777777" w:rsidR="005224B0" w:rsidRPr="00B02C3A" w:rsidRDefault="005224B0" w:rsidP="008464BC">
      <w:pPr>
        <w:numPr>
          <w:ilvl w:val="0"/>
          <w:numId w:val="46"/>
        </w:numPr>
        <w:tabs>
          <w:tab w:val="left" w:pos="284"/>
        </w:tabs>
        <w:spacing w:before="120" w:after="0" w:line="240" w:lineRule="auto"/>
        <w:rPr>
          <w:rFonts w:ascii="Vinci Sans" w:hAnsi="Vinci Sans"/>
          <w:sz w:val="20"/>
          <w:szCs w:val="20"/>
        </w:rPr>
      </w:pPr>
      <w:r w:rsidRPr="00B02C3A">
        <w:rPr>
          <w:rFonts w:ascii="Vinci Sans" w:hAnsi="Vinci Sans"/>
          <w:sz w:val="20"/>
          <w:szCs w:val="20"/>
        </w:rPr>
        <w:lastRenderedPageBreak/>
        <w:t>Omezovačem rychlosti na zpětný chod max. rychlostí 5 km/h</w:t>
      </w:r>
    </w:p>
    <w:p w14:paraId="282409E5" w14:textId="77777777" w:rsidR="005224B0" w:rsidRPr="00B02C3A" w:rsidRDefault="005224B0" w:rsidP="008464BC">
      <w:pPr>
        <w:numPr>
          <w:ilvl w:val="0"/>
          <w:numId w:val="46"/>
        </w:numPr>
        <w:tabs>
          <w:tab w:val="left" w:pos="284"/>
        </w:tabs>
        <w:spacing w:before="120" w:after="0" w:line="240" w:lineRule="auto"/>
        <w:rPr>
          <w:rFonts w:ascii="Vinci Sans" w:hAnsi="Vinci Sans"/>
          <w:sz w:val="20"/>
          <w:szCs w:val="20"/>
        </w:rPr>
      </w:pPr>
      <w:r w:rsidRPr="00B02C3A">
        <w:rPr>
          <w:rFonts w:ascii="Vinci Sans" w:hAnsi="Vinci Sans"/>
          <w:sz w:val="20"/>
          <w:szCs w:val="20"/>
        </w:rPr>
        <w:t xml:space="preserve">Detekcí překážek za vozidlem  </w:t>
      </w:r>
    </w:p>
    <w:p w14:paraId="099C6BD7" w14:textId="77777777" w:rsidR="005224B0" w:rsidRPr="00B02C3A" w:rsidRDefault="005224B0" w:rsidP="008464BC">
      <w:pPr>
        <w:numPr>
          <w:ilvl w:val="0"/>
          <w:numId w:val="46"/>
        </w:numPr>
        <w:tabs>
          <w:tab w:val="left" w:pos="284"/>
        </w:tabs>
        <w:spacing w:before="120" w:after="0" w:line="240" w:lineRule="auto"/>
        <w:rPr>
          <w:rFonts w:ascii="Vinci Sans" w:hAnsi="Vinci Sans"/>
          <w:sz w:val="20"/>
          <w:szCs w:val="20"/>
        </w:rPr>
      </w:pPr>
      <w:r w:rsidRPr="00B02C3A">
        <w:rPr>
          <w:rFonts w:ascii="Vinci Sans" w:hAnsi="Vinci Sans"/>
          <w:sz w:val="20"/>
          <w:szCs w:val="20"/>
        </w:rPr>
        <w:t>Výstražným majákem</w:t>
      </w:r>
    </w:p>
    <w:p w14:paraId="543FB752" w14:textId="7B3B070B" w:rsidR="004D094C" w:rsidRPr="00B02C3A" w:rsidRDefault="004D094C" w:rsidP="002E70FF">
      <w:pPr>
        <w:pStyle w:val="Textodstavec"/>
        <w:numPr>
          <w:ilvl w:val="0"/>
          <w:numId w:val="45"/>
        </w:numPr>
        <w:rPr>
          <w:rFonts w:ascii="Vinci Sans" w:hAnsi="Vinci Sans" w:cs="Arial"/>
        </w:rPr>
      </w:pPr>
      <w:r w:rsidRPr="0164F593">
        <w:rPr>
          <w:rFonts w:ascii="Vinci Sans" w:hAnsi="Vinci Sans" w:cs="Arial"/>
        </w:rPr>
        <w:t xml:space="preserve">Silniční frézy musí být vybaveny tam, kde je to technicky možné, systémem pro odsávání prachu (při šířce nad 2 metry musí být nové frézy ovládány z izolované kabiny se vzduchovým filtrem). Pokud to není možné, musí řidič a pěší obsluha (seřizovač, </w:t>
      </w:r>
      <w:r w:rsidR="008464BC" w:rsidRPr="0164F593">
        <w:rPr>
          <w:rFonts w:ascii="Vinci Sans" w:hAnsi="Vinci Sans" w:cs="Arial"/>
        </w:rPr>
        <w:t>naváděč</w:t>
      </w:r>
      <w:r w:rsidRPr="0164F593">
        <w:rPr>
          <w:rFonts w:ascii="Vinci Sans" w:hAnsi="Vinci Sans" w:cs="Arial"/>
        </w:rPr>
        <w:t xml:space="preserve"> – osoba řídící provoz atd.) nosit masku</w:t>
      </w:r>
      <w:r w:rsidR="00FB5B6A" w:rsidRPr="0164F593">
        <w:rPr>
          <w:rFonts w:ascii="Vinci Sans" w:hAnsi="Vinci Sans" w:cs="Arial"/>
        </w:rPr>
        <w:t xml:space="preserve"> s filtry</w:t>
      </w:r>
      <w:r w:rsidRPr="0164F593">
        <w:rPr>
          <w:rFonts w:ascii="Vinci Sans" w:hAnsi="Vinci Sans" w:cs="Arial"/>
        </w:rPr>
        <w:t xml:space="preserve"> třídy FFP3 či ekvivalent.</w:t>
      </w:r>
    </w:p>
    <w:p w14:paraId="6D32136E" w14:textId="2988AEF8" w:rsidR="004D094C" w:rsidRPr="00B02C3A" w:rsidRDefault="004D094C" w:rsidP="002E70FF">
      <w:pPr>
        <w:pStyle w:val="Textodstavec"/>
        <w:numPr>
          <w:ilvl w:val="0"/>
          <w:numId w:val="45"/>
        </w:numPr>
        <w:rPr>
          <w:rFonts w:ascii="Vinci Sans" w:hAnsi="Vinci Sans" w:cs="Arial"/>
        </w:rPr>
      </w:pPr>
      <w:r w:rsidRPr="0164F593">
        <w:rPr>
          <w:rFonts w:ascii="Vinci Sans" w:hAnsi="Vinci Sans" w:cs="Arial"/>
        </w:rPr>
        <w:t xml:space="preserve">Všechny finišery musí </w:t>
      </w:r>
      <w:r w:rsidR="00FB5B6A" w:rsidRPr="0164F593">
        <w:rPr>
          <w:rFonts w:ascii="Vinci Sans" w:hAnsi="Vinci Sans" w:cs="Arial"/>
        </w:rPr>
        <w:t>být vybaveny</w:t>
      </w:r>
      <w:r w:rsidR="008464BC" w:rsidRPr="0164F593">
        <w:rPr>
          <w:rFonts w:ascii="Vinci Sans" w:hAnsi="Vinci Sans" w:cs="Arial"/>
        </w:rPr>
        <w:t xml:space="preserve"> </w:t>
      </w:r>
      <w:r w:rsidRPr="0164F593">
        <w:rPr>
          <w:rFonts w:ascii="Vinci Sans" w:hAnsi="Vinci Sans" w:cs="Arial"/>
        </w:rPr>
        <w:t>odsáváním asfaltových výparů a čelním sklem.</w:t>
      </w:r>
    </w:p>
    <w:p w14:paraId="418A2C68" w14:textId="77777777" w:rsidR="00EF49DD" w:rsidRPr="0014645F" w:rsidRDefault="00EF49DD" w:rsidP="00EF49DD">
      <w:pPr>
        <w:spacing w:after="0" w:line="240" w:lineRule="auto"/>
        <w:jc w:val="both"/>
        <w:rPr>
          <w:rFonts w:ascii="Vinci Sans" w:hAnsi="Vinci Sans"/>
          <w:sz w:val="20"/>
          <w:szCs w:val="20"/>
          <w:u w:val="single"/>
        </w:rPr>
      </w:pPr>
    </w:p>
    <w:p w14:paraId="418A2C69" w14:textId="77777777" w:rsidR="00EF49DD" w:rsidRDefault="00EF49DD" w:rsidP="00C57E01">
      <w:pPr>
        <w:pStyle w:val="Nadpis2"/>
      </w:pPr>
      <w:r>
        <w:t>Ochrana životního prostředí</w:t>
      </w:r>
    </w:p>
    <w:p w14:paraId="418A2C6A" w14:textId="77777777" w:rsidR="00AE25A6" w:rsidRPr="005F0030" w:rsidRDefault="00AE25A6" w:rsidP="00AE25A6">
      <w:pPr>
        <w:pStyle w:val="Textodstavec"/>
        <w:numPr>
          <w:ilvl w:val="0"/>
          <w:numId w:val="39"/>
        </w:numPr>
        <w:rPr>
          <w:rFonts w:ascii="Vinci Sans" w:hAnsi="Vinci Sans" w:cs="Arial"/>
        </w:rPr>
      </w:pPr>
      <w:r>
        <w:rPr>
          <w:rFonts w:ascii="Vinci Sans" w:hAnsi="Vinci Sans" w:cs="Arial"/>
        </w:rPr>
        <w:t>Dodavatel</w:t>
      </w:r>
      <w:r w:rsidRPr="005F0030">
        <w:rPr>
          <w:rFonts w:ascii="Vinci Sans" w:hAnsi="Vinci Sans" w:cs="Arial"/>
        </w:rPr>
        <w:t xml:space="preserve"> je povinen omezovat exhalace výfukových plynů zhasínáním motoru při přestávkách a minimalizovat běh motoru na prázdno.</w:t>
      </w:r>
    </w:p>
    <w:p w14:paraId="418A2C6B" w14:textId="13F4C9C4" w:rsidR="00AE25A6" w:rsidRDefault="00AE25A6" w:rsidP="00AE25A6">
      <w:pPr>
        <w:pStyle w:val="Textodstavec"/>
        <w:numPr>
          <w:ilvl w:val="0"/>
          <w:numId w:val="39"/>
        </w:numPr>
        <w:rPr>
          <w:rFonts w:ascii="Vinci Sans" w:hAnsi="Vinci Sans" w:cs="Arial"/>
        </w:rPr>
      </w:pPr>
      <w:r w:rsidRPr="0164F593">
        <w:rPr>
          <w:rFonts w:ascii="Vinci Sans" w:hAnsi="Vinci Sans" w:cs="Arial"/>
        </w:rPr>
        <w:t xml:space="preserve">Při výjezdu ze stavby je dodavatel povinen očistit zablácené pneumatiky dopravních nebo </w:t>
      </w:r>
      <w:r w:rsidR="007563F1" w:rsidRPr="0164F593">
        <w:rPr>
          <w:rFonts w:ascii="Vinci Sans" w:hAnsi="Vinci Sans" w:cs="Arial"/>
        </w:rPr>
        <w:t>stavebních strojů</w:t>
      </w:r>
      <w:r w:rsidRPr="0164F593">
        <w:rPr>
          <w:rFonts w:ascii="Vinci Sans" w:hAnsi="Vinci Sans" w:cs="Arial"/>
        </w:rPr>
        <w:t xml:space="preserve"> a v případě znečištění veřejných komunikací zajistit jejich okamžité očištění</w:t>
      </w:r>
      <w:r w:rsidR="5EA849EC" w:rsidRPr="0164F593">
        <w:rPr>
          <w:rFonts w:ascii="Vinci Sans" w:hAnsi="Vinci Sans" w:cs="Arial"/>
        </w:rPr>
        <w:t>.</w:t>
      </w:r>
    </w:p>
    <w:p w14:paraId="4042676D" w14:textId="30ED1BCD" w:rsidR="005A6830" w:rsidRPr="005A6830" w:rsidRDefault="005A6830" w:rsidP="005A6830">
      <w:pPr>
        <w:pStyle w:val="Textodstavec"/>
        <w:numPr>
          <w:ilvl w:val="0"/>
          <w:numId w:val="39"/>
        </w:numPr>
        <w:rPr>
          <w:rFonts w:ascii="Vinci Sans" w:hAnsi="Vinci Sans" w:cs="Arial"/>
        </w:rPr>
      </w:pPr>
      <w:r w:rsidRPr="0164F593">
        <w:rPr>
          <w:rFonts w:ascii="Vinci Sans" w:hAnsi="Vinci Sans" w:cs="Arial"/>
        </w:rPr>
        <w:t xml:space="preserve">Dodavatel je povinen dbát na ochranu dřevin na </w:t>
      </w:r>
      <w:r w:rsidR="40749590" w:rsidRPr="0164F593">
        <w:rPr>
          <w:rFonts w:ascii="Vinci Sans" w:hAnsi="Vinci Sans" w:cs="Arial"/>
        </w:rPr>
        <w:t>pracovišti</w:t>
      </w:r>
      <w:r w:rsidRPr="0164F593">
        <w:rPr>
          <w:rFonts w:ascii="Vinci Sans" w:hAnsi="Vinci Sans" w:cs="Arial"/>
        </w:rPr>
        <w:t xml:space="preserve"> a v jeho bezprostředním okolí. V případě jejich poškození je povinen zjednat náprav</w:t>
      </w:r>
      <w:r w:rsidR="00D324DA" w:rsidRPr="0164F593">
        <w:rPr>
          <w:rFonts w:ascii="Vinci Sans" w:hAnsi="Vinci Sans" w:cs="Arial"/>
        </w:rPr>
        <w:t>ná opatření</w:t>
      </w:r>
      <w:r w:rsidRPr="0164F593">
        <w:rPr>
          <w:rFonts w:ascii="Vinci Sans" w:hAnsi="Vinci Sans" w:cs="Arial"/>
        </w:rPr>
        <w:t xml:space="preserve"> a informovat o této skutečnosti objednatele. </w:t>
      </w:r>
    </w:p>
    <w:p w14:paraId="418A2C6D" w14:textId="77777777" w:rsidR="00EF49DD" w:rsidRPr="0014645F" w:rsidRDefault="00EF49DD" w:rsidP="00A25EC8">
      <w:pPr>
        <w:spacing w:after="0" w:line="240" w:lineRule="auto"/>
        <w:jc w:val="both"/>
        <w:rPr>
          <w:rFonts w:ascii="Vinci Sans" w:hAnsi="Vinci Sans" w:cs="Arial"/>
          <w:sz w:val="20"/>
          <w:szCs w:val="20"/>
        </w:rPr>
      </w:pPr>
    </w:p>
    <w:p w14:paraId="418A2C6E" w14:textId="77777777" w:rsidR="00EF49DD" w:rsidRPr="0014645F" w:rsidRDefault="00EF49DD" w:rsidP="0164F593">
      <w:pPr>
        <w:rPr>
          <w:rFonts w:ascii="Vinci Sans" w:hAnsi="Vinci Sans"/>
          <w:b/>
          <w:bCs/>
          <w:sz w:val="20"/>
          <w:szCs w:val="20"/>
        </w:rPr>
      </w:pPr>
      <w:r w:rsidRPr="0164F593">
        <w:rPr>
          <w:rFonts w:ascii="Vinci Sans" w:hAnsi="Vinci Sans"/>
          <w:b/>
          <w:bCs/>
          <w:sz w:val="20"/>
          <w:szCs w:val="20"/>
        </w:rPr>
        <w:t>Odpady</w:t>
      </w:r>
    </w:p>
    <w:p w14:paraId="71F74DF8" w14:textId="582B2170" w:rsidR="002E7D4B" w:rsidRPr="002E7D4B" w:rsidRDefault="002E7D4B" w:rsidP="0057673C">
      <w:pPr>
        <w:pStyle w:val="Textodstavec"/>
        <w:numPr>
          <w:ilvl w:val="0"/>
          <w:numId w:val="39"/>
        </w:numPr>
        <w:rPr>
          <w:rFonts w:ascii="Vinci Sans" w:hAnsi="Vinci Sans" w:cs="Arial"/>
          <w:u w:val="single"/>
        </w:rPr>
      </w:pPr>
      <w:bookmarkStart w:id="0" w:name="_Hlk62042361"/>
      <w:r w:rsidRPr="3C98D061">
        <w:rPr>
          <w:rFonts w:ascii="Vinci Sans" w:hAnsi="Vinci Sans" w:cs="Arial"/>
          <w:u w:val="single"/>
        </w:rPr>
        <w:t>Dodavatel je</w:t>
      </w:r>
      <w:r w:rsidRPr="3C98D061">
        <w:rPr>
          <w:rFonts w:ascii="Vinci Sans" w:hAnsi="Vinci Sans" w:cs="Arial"/>
        </w:rPr>
        <w:t xml:space="preserve"> dle zákona </w:t>
      </w:r>
      <w:r w:rsidR="0E230B32" w:rsidRPr="44E29D2A">
        <w:rPr>
          <w:rFonts w:ascii="Vinci Sans" w:hAnsi="Vinci Sans" w:cs="Arial"/>
        </w:rPr>
        <w:t>č. 541/2020 Sb.</w:t>
      </w:r>
      <w:r w:rsidR="0660937D" w:rsidRPr="44E29D2A">
        <w:rPr>
          <w:rFonts w:ascii="Vinci Sans" w:hAnsi="Vinci Sans" w:cs="Arial"/>
        </w:rPr>
        <w:t>,</w:t>
      </w:r>
      <w:r w:rsidR="0E230B32" w:rsidRPr="44E29D2A">
        <w:rPr>
          <w:rFonts w:ascii="Vinci Sans" w:hAnsi="Vinci Sans" w:cs="Arial"/>
        </w:rPr>
        <w:t xml:space="preserve"> </w:t>
      </w:r>
      <w:r w:rsidRPr="3C98D061">
        <w:rPr>
          <w:rFonts w:ascii="Vinci Sans" w:hAnsi="Vinci Sans" w:cs="Arial"/>
        </w:rPr>
        <w:t xml:space="preserve">o odpadech </w:t>
      </w:r>
      <w:r w:rsidR="735F126A" w:rsidRPr="44E29D2A">
        <w:rPr>
          <w:rFonts w:ascii="Vinci Sans" w:hAnsi="Vinci Sans" w:cs="Arial"/>
        </w:rPr>
        <w:t>(dále jen zákon o odpadech)</w:t>
      </w:r>
      <w:r w:rsidRPr="3C98D061">
        <w:rPr>
          <w:rFonts w:ascii="Vinci Sans" w:hAnsi="Vinci Sans" w:cs="Arial"/>
        </w:rPr>
        <w:t xml:space="preserve"> </w:t>
      </w:r>
      <w:r w:rsidRPr="3C98D061">
        <w:rPr>
          <w:rFonts w:ascii="Vinci Sans" w:hAnsi="Vinci Sans" w:cs="Arial"/>
          <w:u w:val="single"/>
        </w:rPr>
        <w:t>původcem odpadu</w:t>
      </w:r>
      <w:r w:rsidR="201E5A45" w:rsidRPr="44E29D2A">
        <w:rPr>
          <w:rFonts w:ascii="Vinci Sans" w:hAnsi="Vinci Sans" w:cs="Arial"/>
          <w:u w:val="single"/>
        </w:rPr>
        <w:t xml:space="preserve"> </w:t>
      </w:r>
      <w:r w:rsidR="201E5A45" w:rsidRPr="00CF403C">
        <w:rPr>
          <w:rFonts w:ascii="Vinci Sans" w:hAnsi="Vinci Sans" w:cs="Arial"/>
        </w:rPr>
        <w:t>(pokud se s objednatele</w:t>
      </w:r>
      <w:r w:rsidR="68A34DA3" w:rsidRPr="00CF403C">
        <w:rPr>
          <w:rFonts w:ascii="Vinci Sans" w:hAnsi="Vinci Sans" w:cs="Arial"/>
        </w:rPr>
        <w:t>m</w:t>
      </w:r>
      <w:r w:rsidR="201E5A45" w:rsidRPr="00CF403C">
        <w:rPr>
          <w:rFonts w:ascii="Vinci Sans" w:hAnsi="Vinci Sans" w:cs="Arial"/>
        </w:rPr>
        <w:t xml:space="preserve"> smluvně nedohodne jinak</w:t>
      </w:r>
      <w:r w:rsidR="00CF403C" w:rsidRPr="00CF403C">
        <w:rPr>
          <w:rFonts w:ascii="Vinci Sans" w:hAnsi="Vinci Sans" w:cs="Arial"/>
        </w:rPr>
        <w:t>,</w:t>
      </w:r>
      <w:r w:rsidR="201E5A45" w:rsidRPr="00CF403C">
        <w:rPr>
          <w:rFonts w:ascii="Vinci Sans" w:hAnsi="Vinci Sans" w:cs="Arial"/>
        </w:rPr>
        <w:t xml:space="preserve"> viz odstavec </w:t>
      </w:r>
      <w:r w:rsidR="0057673C">
        <w:rPr>
          <w:rFonts w:ascii="Vinci Sans" w:hAnsi="Vinci Sans" w:cs="Arial"/>
        </w:rPr>
        <w:t>5</w:t>
      </w:r>
      <w:r w:rsidR="201E5A45" w:rsidRPr="00CF403C">
        <w:rPr>
          <w:rFonts w:ascii="Vinci Sans" w:hAnsi="Vinci Sans" w:cs="Arial"/>
        </w:rPr>
        <w:t xml:space="preserve"> níže)</w:t>
      </w:r>
      <w:r w:rsidR="63072A21" w:rsidRPr="44E29D2A">
        <w:rPr>
          <w:rFonts w:ascii="Vinci Sans" w:hAnsi="Vinci Sans" w:cs="Arial"/>
        </w:rPr>
        <w:t>,</w:t>
      </w:r>
      <w:r w:rsidRPr="3C98D061">
        <w:rPr>
          <w:rFonts w:ascii="Vinci Sans" w:hAnsi="Vinci Sans" w:cs="Arial"/>
        </w:rPr>
        <w:t xml:space="preserve"> který vzniká při fyzickém provádění jeho činnosti a zavazuje se k nakládání s takto vzniklými odpady v souladu s tímto zákonem a v souladu s jeho prováděcími předpisy v platném znění.</w:t>
      </w:r>
    </w:p>
    <w:bookmarkEnd w:id="0"/>
    <w:p w14:paraId="59DBA20E" w14:textId="135058C6" w:rsidR="000A3BED" w:rsidRDefault="000A3BED">
      <w:pPr>
        <w:rPr>
          <w:rFonts w:ascii="Vinci Sans" w:eastAsia="Times New Roman" w:hAnsi="Vinci Sans" w:cs="Arial"/>
          <w:sz w:val="20"/>
          <w:szCs w:val="20"/>
        </w:rPr>
      </w:pPr>
    </w:p>
    <w:p w14:paraId="37771729" w14:textId="30AF8DB2" w:rsidR="002E7D4B" w:rsidRPr="002E7D4B" w:rsidRDefault="002E7D4B" w:rsidP="0057673C">
      <w:pPr>
        <w:pStyle w:val="Textodstavec"/>
        <w:numPr>
          <w:ilvl w:val="0"/>
          <w:numId w:val="39"/>
        </w:numPr>
        <w:rPr>
          <w:rFonts w:ascii="Vinci Sans" w:hAnsi="Vinci Sans" w:cs="Arial"/>
        </w:rPr>
      </w:pPr>
      <w:r w:rsidRPr="3C98D061">
        <w:rPr>
          <w:rFonts w:ascii="Vinci Sans" w:hAnsi="Vinci Sans" w:cs="Arial"/>
        </w:rPr>
        <w:t>Dodavatel v roli původce odpadů je povinen při nakládání s odpady vznikajícími při jeho pracovní činnosti v rámci plnění předmětu smlouvy zejména:</w:t>
      </w:r>
    </w:p>
    <w:p w14:paraId="6EC0414E" w14:textId="0AEED6C2" w:rsidR="002E7D4B" w:rsidRPr="002E7D4B" w:rsidRDefault="6F8664DD" w:rsidP="006E3A6F">
      <w:pPr>
        <w:pStyle w:val="Odstavecseseznamem"/>
        <w:numPr>
          <w:ilvl w:val="0"/>
          <w:numId w:val="6"/>
        </w:numPr>
        <w:spacing w:before="240" w:after="0" w:line="240" w:lineRule="auto"/>
        <w:ind w:left="993"/>
        <w:jc w:val="both"/>
        <w:rPr>
          <w:sz w:val="20"/>
          <w:szCs w:val="20"/>
        </w:rPr>
      </w:pPr>
      <w:r w:rsidRPr="44E29D2A">
        <w:rPr>
          <w:rFonts w:ascii="Vinci Sans" w:hAnsi="Vinci Sans" w:cs="Arial"/>
          <w:sz w:val="20"/>
          <w:szCs w:val="20"/>
        </w:rPr>
        <w:t>v</w:t>
      </w:r>
      <w:r w:rsidR="27DA1FE5" w:rsidRPr="44E29D2A">
        <w:rPr>
          <w:rFonts w:ascii="Vinci Sans" w:hAnsi="Vinci Sans" w:cs="Arial"/>
          <w:sz w:val="20"/>
          <w:szCs w:val="20"/>
        </w:rPr>
        <w:t xml:space="preserve"> případě předpokladu vzniku komunálního odpadu, stavebního nebo demoličního </w:t>
      </w:r>
      <w:r w:rsidR="70AFE589" w:rsidRPr="44E29D2A">
        <w:rPr>
          <w:rFonts w:ascii="Vinci Sans" w:hAnsi="Vinci Sans" w:cs="Arial"/>
          <w:sz w:val="20"/>
          <w:szCs w:val="20"/>
        </w:rPr>
        <w:t xml:space="preserve">odpadu </w:t>
      </w:r>
      <w:r w:rsidR="08BDA8B4" w:rsidRPr="44E29D2A">
        <w:rPr>
          <w:rFonts w:ascii="Vinci Sans" w:hAnsi="Vinci Sans" w:cs="Arial"/>
          <w:sz w:val="20"/>
          <w:szCs w:val="20"/>
        </w:rPr>
        <w:t xml:space="preserve">je dodavatel povinen doložit smluvní zajištění předání odpadu provozovateli zařízení před zahájením </w:t>
      </w:r>
      <w:r w:rsidR="424F3BAB" w:rsidRPr="44E29D2A">
        <w:rPr>
          <w:rFonts w:ascii="Vinci Sans" w:hAnsi="Vinci Sans" w:cs="Arial"/>
          <w:sz w:val="20"/>
          <w:szCs w:val="20"/>
        </w:rPr>
        <w:t xml:space="preserve">své </w:t>
      </w:r>
      <w:r w:rsidR="08BDA8B4" w:rsidRPr="44E29D2A">
        <w:rPr>
          <w:rFonts w:ascii="Vinci Sans" w:hAnsi="Vinci Sans" w:cs="Arial"/>
          <w:sz w:val="20"/>
          <w:szCs w:val="20"/>
        </w:rPr>
        <w:t>fyzické činnosti, při které má od</w:t>
      </w:r>
      <w:r w:rsidR="002A571F">
        <w:rPr>
          <w:rFonts w:ascii="Vinci Sans" w:hAnsi="Vinci Sans" w:cs="Arial"/>
          <w:sz w:val="20"/>
          <w:szCs w:val="20"/>
        </w:rPr>
        <w:t>pad vznikat,</w:t>
      </w:r>
    </w:p>
    <w:p w14:paraId="0F222891" w14:textId="0CB56448" w:rsidR="1F33EB6E" w:rsidRDefault="2A7AE948" w:rsidP="2F251156">
      <w:pPr>
        <w:pStyle w:val="Odstavecseseznamem"/>
        <w:numPr>
          <w:ilvl w:val="0"/>
          <w:numId w:val="6"/>
        </w:numPr>
        <w:spacing w:after="0" w:line="240" w:lineRule="auto"/>
        <w:ind w:left="993"/>
        <w:jc w:val="both"/>
        <w:rPr>
          <w:sz w:val="20"/>
          <w:szCs w:val="20"/>
        </w:rPr>
      </w:pPr>
      <w:r w:rsidRPr="44E29D2A">
        <w:rPr>
          <w:rFonts w:ascii="Vinci Sans" w:hAnsi="Vinci Sans" w:cs="Arial"/>
          <w:sz w:val="20"/>
          <w:szCs w:val="20"/>
        </w:rPr>
        <w:t>p</w:t>
      </w:r>
      <w:r w:rsidR="1F33EB6E" w:rsidRPr="44E29D2A">
        <w:rPr>
          <w:rFonts w:ascii="Vinci Sans" w:hAnsi="Vinci Sans" w:cs="Arial"/>
          <w:sz w:val="20"/>
          <w:szCs w:val="20"/>
        </w:rPr>
        <w:t xml:space="preserve">ředložit </w:t>
      </w:r>
      <w:r w:rsidR="02E274D0" w:rsidRPr="44E29D2A">
        <w:rPr>
          <w:rFonts w:ascii="Vinci Sans" w:hAnsi="Vinci Sans" w:cs="Arial"/>
          <w:sz w:val="20"/>
          <w:szCs w:val="20"/>
        </w:rPr>
        <w:t xml:space="preserve">objednateli </w:t>
      </w:r>
      <w:r w:rsidR="1F33EB6E" w:rsidRPr="44E29D2A">
        <w:rPr>
          <w:rFonts w:ascii="Vinci Sans" w:hAnsi="Vinci Sans" w:cs="Arial"/>
          <w:sz w:val="20"/>
          <w:szCs w:val="20"/>
        </w:rPr>
        <w:t>kopii dokladu o předání odpovídajícího množství odpadu provozovateli zařízení nebo obchodníkovi</w:t>
      </w:r>
      <w:r w:rsidR="7AE39515" w:rsidRPr="44E29D2A">
        <w:rPr>
          <w:rFonts w:ascii="Vinci Sans" w:hAnsi="Vinci Sans" w:cs="Arial"/>
          <w:sz w:val="20"/>
          <w:szCs w:val="20"/>
        </w:rPr>
        <w:t>,</w:t>
      </w:r>
      <w:r w:rsidR="1F33EB6E" w:rsidRPr="44E29D2A">
        <w:rPr>
          <w:rFonts w:ascii="Vinci Sans" w:hAnsi="Vinci Sans" w:cs="Arial"/>
          <w:sz w:val="20"/>
          <w:szCs w:val="20"/>
        </w:rPr>
        <w:t xml:space="preserve"> </w:t>
      </w:r>
    </w:p>
    <w:p w14:paraId="718B3FDE" w14:textId="77777777" w:rsidR="00A07FFB" w:rsidRPr="00A07FFB" w:rsidRDefault="249FB564" w:rsidP="00813846">
      <w:pPr>
        <w:pStyle w:val="Odstavecseseznamem"/>
        <w:numPr>
          <w:ilvl w:val="0"/>
          <w:numId w:val="6"/>
        </w:numPr>
        <w:spacing w:after="0" w:line="240" w:lineRule="auto"/>
        <w:ind w:left="993"/>
        <w:jc w:val="both"/>
        <w:rPr>
          <w:sz w:val="20"/>
          <w:szCs w:val="20"/>
        </w:rPr>
      </w:pPr>
      <w:r w:rsidRPr="44E29D2A">
        <w:rPr>
          <w:rFonts w:ascii="Vinci Sans" w:hAnsi="Vinci Sans" w:cs="Arial"/>
          <w:sz w:val="20"/>
          <w:szCs w:val="20"/>
        </w:rPr>
        <w:t xml:space="preserve">je-li reálný předpoklad vzniku odpadů z provozované činnosti dodavatele, </w:t>
      </w:r>
      <w:r w:rsidR="002E7D4B" w:rsidRPr="002E7D4B">
        <w:rPr>
          <w:rFonts w:ascii="Vinci Sans" w:hAnsi="Vinci Sans" w:cs="Arial"/>
          <w:sz w:val="20"/>
          <w:szCs w:val="20"/>
        </w:rPr>
        <w:t xml:space="preserve">zřídit v rámci přiděleného pracoviště shromažďovací místo odpadů a vybavit toto místo potřebným počtem </w:t>
      </w:r>
      <w:r w:rsidR="59D9BD06" w:rsidRPr="44E29D2A">
        <w:rPr>
          <w:rFonts w:ascii="Vinci Sans" w:hAnsi="Vinci Sans" w:cs="Arial"/>
          <w:sz w:val="20"/>
          <w:szCs w:val="20"/>
        </w:rPr>
        <w:t xml:space="preserve">označených </w:t>
      </w:r>
      <w:r w:rsidR="002E7D4B" w:rsidRPr="002E7D4B">
        <w:rPr>
          <w:rFonts w:ascii="Vinci Sans" w:hAnsi="Vinci Sans" w:cs="Arial"/>
          <w:sz w:val="20"/>
          <w:szCs w:val="20"/>
        </w:rPr>
        <w:t xml:space="preserve">sběrných prostředků, </w:t>
      </w:r>
      <w:r w:rsidR="2F094B9F" w:rsidRPr="44E29D2A">
        <w:rPr>
          <w:rFonts w:ascii="Vinci Sans" w:hAnsi="Vinci Sans" w:cs="Arial"/>
          <w:sz w:val="20"/>
          <w:szCs w:val="20"/>
        </w:rPr>
        <w:t>tak aby bylo zajištěno třídění odpadů dle jejich druhu, nebezpečnosti a možnosti opětovného použití či materiálové recyklace</w:t>
      </w:r>
      <w:r w:rsidR="002E7D4B" w:rsidRPr="002E7D4B">
        <w:rPr>
          <w:rFonts w:ascii="Vinci Sans" w:hAnsi="Vinci Sans" w:cs="Arial"/>
          <w:sz w:val="20"/>
          <w:szCs w:val="20"/>
        </w:rPr>
        <w:t>,</w:t>
      </w:r>
    </w:p>
    <w:p w14:paraId="25297FD0" w14:textId="13926076" w:rsidR="00813846" w:rsidRPr="00C57E01" w:rsidRDefault="002E7D4B" w:rsidP="00813846">
      <w:pPr>
        <w:pStyle w:val="Odstavecseseznamem"/>
        <w:numPr>
          <w:ilvl w:val="0"/>
          <w:numId w:val="6"/>
        </w:numPr>
        <w:spacing w:after="0" w:line="240" w:lineRule="auto"/>
        <w:ind w:left="993"/>
        <w:jc w:val="both"/>
        <w:rPr>
          <w:sz w:val="20"/>
          <w:szCs w:val="20"/>
        </w:rPr>
      </w:pPr>
      <w:r w:rsidRPr="002E7D4B">
        <w:rPr>
          <w:rFonts w:ascii="Vinci Sans" w:hAnsi="Vinci Sans" w:cs="Arial"/>
          <w:sz w:val="20"/>
          <w:szCs w:val="20"/>
        </w:rPr>
        <w:t>na vyžádání předložit objednateli průběžnou evidenci odpadů</w:t>
      </w:r>
      <w:r w:rsidR="00813846" w:rsidRPr="00813846">
        <w:rPr>
          <w:rFonts w:ascii="Vinci Sans" w:hAnsi="Vinci Sans" w:cs="Arial"/>
          <w:sz w:val="20"/>
          <w:szCs w:val="20"/>
        </w:rPr>
        <w:t xml:space="preserve"> </w:t>
      </w:r>
    </w:p>
    <w:p w14:paraId="58CFBA2B" w14:textId="1851C229" w:rsidR="002E7D4B" w:rsidRPr="00C57E01" w:rsidRDefault="00813846" w:rsidP="00164337">
      <w:pPr>
        <w:pStyle w:val="Odstavecseseznamem"/>
        <w:numPr>
          <w:ilvl w:val="0"/>
          <w:numId w:val="6"/>
        </w:numPr>
        <w:spacing w:after="0" w:line="240" w:lineRule="auto"/>
        <w:ind w:left="993"/>
        <w:jc w:val="both"/>
        <w:rPr>
          <w:sz w:val="20"/>
          <w:szCs w:val="20"/>
        </w:rPr>
      </w:pPr>
      <w:r>
        <w:rPr>
          <w:rFonts w:ascii="Vinci Sans" w:hAnsi="Vinci Sans" w:cs="Arial"/>
          <w:sz w:val="20"/>
          <w:szCs w:val="20"/>
        </w:rPr>
        <w:t xml:space="preserve">v případě deponování </w:t>
      </w:r>
      <w:r w:rsidR="006336D0">
        <w:rPr>
          <w:rFonts w:ascii="Vinci Sans" w:hAnsi="Vinci Sans" w:cs="Arial"/>
          <w:sz w:val="20"/>
          <w:szCs w:val="20"/>
        </w:rPr>
        <w:t xml:space="preserve">inertních materiálů </w:t>
      </w:r>
      <w:r w:rsidR="00A356B3">
        <w:rPr>
          <w:rFonts w:ascii="Vinci Sans" w:hAnsi="Vinci Sans" w:cs="Arial"/>
          <w:sz w:val="20"/>
          <w:szCs w:val="20"/>
        </w:rPr>
        <w:t>či odpadů</w:t>
      </w:r>
      <w:r w:rsidR="00F94610">
        <w:rPr>
          <w:rFonts w:ascii="Vinci Sans" w:hAnsi="Vinci Sans" w:cs="Arial"/>
          <w:sz w:val="20"/>
          <w:szCs w:val="20"/>
        </w:rPr>
        <w:t xml:space="preserve">, </w:t>
      </w:r>
      <w:r w:rsidR="00840346">
        <w:rPr>
          <w:rFonts w:ascii="Vinci Sans" w:hAnsi="Vinci Sans" w:cs="Arial"/>
          <w:sz w:val="20"/>
          <w:szCs w:val="20"/>
        </w:rPr>
        <w:t xml:space="preserve">je deponovat na místech </w:t>
      </w:r>
      <w:r w:rsidR="00BC1FFE">
        <w:rPr>
          <w:rFonts w:ascii="Vinci Sans" w:hAnsi="Vinci Sans" w:cs="Arial"/>
          <w:sz w:val="20"/>
          <w:szCs w:val="20"/>
        </w:rPr>
        <w:t xml:space="preserve">k tomuto </w:t>
      </w:r>
      <w:r w:rsidR="00D03E6C">
        <w:rPr>
          <w:rFonts w:ascii="Vinci Sans" w:hAnsi="Vinci Sans" w:cs="Arial"/>
          <w:sz w:val="20"/>
          <w:szCs w:val="20"/>
        </w:rPr>
        <w:t>účelu určených v souladu s</w:t>
      </w:r>
      <w:r w:rsidR="00400CFB">
        <w:rPr>
          <w:rFonts w:ascii="Vinci Sans" w:hAnsi="Vinci Sans" w:cs="Arial"/>
          <w:sz w:val="20"/>
          <w:szCs w:val="20"/>
        </w:rPr>
        <w:t> legislativou (stavební zákon, odpadový zákon</w:t>
      </w:r>
      <w:r w:rsidR="001C3A5F">
        <w:rPr>
          <w:rFonts w:ascii="Vinci Sans" w:hAnsi="Vinci Sans" w:cs="Arial"/>
          <w:sz w:val="20"/>
          <w:szCs w:val="20"/>
        </w:rPr>
        <w:t>, zákon o ochraně zemědělského půdního fondu</w:t>
      </w:r>
      <w:r w:rsidR="00164337">
        <w:rPr>
          <w:rFonts w:ascii="Vinci Sans" w:hAnsi="Vinci Sans" w:cs="Arial"/>
          <w:sz w:val="20"/>
          <w:szCs w:val="20"/>
        </w:rPr>
        <w:t xml:space="preserve"> apod.</w:t>
      </w:r>
      <w:r w:rsidR="00400CFB">
        <w:rPr>
          <w:rFonts w:ascii="Vinci Sans" w:hAnsi="Vinci Sans" w:cs="Arial"/>
          <w:sz w:val="20"/>
          <w:szCs w:val="20"/>
        </w:rPr>
        <w:t>)</w:t>
      </w:r>
      <w:r w:rsidR="00283BE5">
        <w:rPr>
          <w:rFonts w:ascii="Vinci Sans" w:hAnsi="Vinci Sans" w:cs="Arial"/>
          <w:sz w:val="20"/>
          <w:szCs w:val="20"/>
        </w:rPr>
        <w:t>.</w:t>
      </w:r>
    </w:p>
    <w:p w14:paraId="61DDD166" w14:textId="110F004B" w:rsidR="00DD106E" w:rsidRPr="00527F57" w:rsidRDefault="476F2231" w:rsidP="00806865">
      <w:pPr>
        <w:pStyle w:val="Textodstavec"/>
        <w:numPr>
          <w:ilvl w:val="0"/>
          <w:numId w:val="39"/>
        </w:numPr>
        <w:rPr>
          <w:rFonts w:ascii="Vinci Sans" w:hAnsi="Vinci Sans" w:cs="Arial"/>
        </w:rPr>
      </w:pPr>
      <w:bookmarkStart w:id="1" w:name="_Hlk62041749"/>
      <w:r w:rsidRPr="00527F57">
        <w:rPr>
          <w:rFonts w:ascii="Vinci Sans" w:hAnsi="Vinci Sans" w:cs="Arial"/>
        </w:rPr>
        <w:t xml:space="preserve"> V případě, že objednatel dle zákona</w:t>
      </w:r>
      <w:r w:rsidR="00DD106E" w:rsidRPr="00527F57">
        <w:rPr>
          <w:rFonts w:ascii="Vinci Sans" w:hAnsi="Vinci Sans" w:cs="Arial"/>
        </w:rPr>
        <w:t xml:space="preserve"> o odpadech </w:t>
      </w:r>
      <w:r w:rsidRPr="00527F57">
        <w:rPr>
          <w:rFonts w:ascii="Vinci Sans" w:hAnsi="Vinci Sans" w:cs="Arial"/>
        </w:rPr>
        <w:t>převezme</w:t>
      </w:r>
      <w:r w:rsidR="00DD106E" w:rsidRPr="00527F57">
        <w:rPr>
          <w:rFonts w:ascii="Vinci Sans" w:hAnsi="Vinci Sans" w:cs="Arial"/>
        </w:rPr>
        <w:t xml:space="preserve"> roli původce </w:t>
      </w:r>
      <w:r w:rsidRPr="00527F57">
        <w:rPr>
          <w:rFonts w:ascii="Vinci Sans" w:hAnsi="Vinci Sans" w:cs="Arial"/>
        </w:rPr>
        <w:t>odpadu</w:t>
      </w:r>
      <w:r w:rsidR="00DD106E" w:rsidRPr="00527F57">
        <w:rPr>
          <w:rFonts w:ascii="Vinci Sans" w:hAnsi="Vinci Sans" w:cs="Arial"/>
        </w:rPr>
        <w:t xml:space="preserve"> na základě písemné </w:t>
      </w:r>
      <w:r w:rsidRPr="00527F57">
        <w:rPr>
          <w:rFonts w:ascii="Vinci Sans" w:hAnsi="Vinci Sans" w:cs="Arial"/>
        </w:rPr>
        <w:t>smlouvy,</w:t>
      </w:r>
      <w:r w:rsidR="00DD106E" w:rsidRPr="00527F57">
        <w:rPr>
          <w:rFonts w:ascii="Vinci Sans" w:hAnsi="Vinci Sans" w:cs="Arial"/>
        </w:rPr>
        <w:t xml:space="preserve"> je </w:t>
      </w:r>
      <w:r w:rsidRPr="00527F57">
        <w:rPr>
          <w:rFonts w:ascii="Vinci Sans" w:hAnsi="Vinci Sans" w:cs="Arial"/>
        </w:rPr>
        <w:t>dodavatel</w:t>
      </w:r>
      <w:r w:rsidR="00DD106E" w:rsidRPr="00527F57">
        <w:rPr>
          <w:rFonts w:ascii="Vinci Sans" w:hAnsi="Vinci Sans" w:cs="Arial"/>
        </w:rPr>
        <w:t xml:space="preserve"> povinen používat </w:t>
      </w:r>
      <w:r w:rsidRPr="00527F57">
        <w:rPr>
          <w:rFonts w:ascii="Vinci Sans" w:hAnsi="Vinci Sans" w:cs="Arial"/>
        </w:rPr>
        <w:t>shromažďovací</w:t>
      </w:r>
      <w:r w:rsidR="00DD106E" w:rsidRPr="00527F57">
        <w:rPr>
          <w:rFonts w:ascii="Vinci Sans" w:hAnsi="Vinci Sans" w:cs="Arial"/>
        </w:rPr>
        <w:t xml:space="preserve"> místa </w:t>
      </w:r>
      <w:r w:rsidRPr="00527F57">
        <w:rPr>
          <w:rFonts w:ascii="Vinci Sans" w:hAnsi="Vinci Sans" w:cs="Arial"/>
        </w:rPr>
        <w:t>a sběrné prostředky poskytované objednatelem.</w:t>
      </w:r>
      <w:r w:rsidR="00DD106E" w:rsidRPr="00527F57">
        <w:rPr>
          <w:rFonts w:ascii="Vinci Sans" w:hAnsi="Vinci Sans" w:cs="Arial"/>
        </w:rPr>
        <w:t xml:space="preserve"> Pokud není uzavřena písemná dohoda dle tohoto odstavce</w:t>
      </w:r>
      <w:r w:rsidR="00B67058" w:rsidRPr="00527F57">
        <w:rPr>
          <w:rFonts w:ascii="Vinci Sans" w:hAnsi="Vinci Sans" w:cs="Arial"/>
        </w:rPr>
        <w:t>,</w:t>
      </w:r>
      <w:r w:rsidR="00DD106E" w:rsidRPr="00527F57">
        <w:rPr>
          <w:rFonts w:ascii="Vinci Sans" w:hAnsi="Vinci Sans" w:cs="Arial"/>
        </w:rPr>
        <w:t xml:space="preserve"> platí podmínky </w:t>
      </w:r>
      <w:bookmarkEnd w:id="1"/>
      <w:r w:rsidR="1BE18DF8" w:rsidRPr="00527F57">
        <w:rPr>
          <w:rFonts w:ascii="Vinci Sans" w:hAnsi="Vinci Sans" w:cs="Arial"/>
        </w:rPr>
        <w:t>d</w:t>
      </w:r>
      <w:r w:rsidR="060EA375" w:rsidRPr="00527F57">
        <w:rPr>
          <w:rFonts w:ascii="Vinci Sans" w:hAnsi="Vinci Sans" w:cs="Arial"/>
        </w:rPr>
        <w:t xml:space="preserve">le odst. </w:t>
      </w:r>
      <w:r w:rsidR="00527F57" w:rsidRPr="00527F57">
        <w:rPr>
          <w:rFonts w:ascii="Vinci Sans" w:hAnsi="Vinci Sans" w:cs="Arial"/>
        </w:rPr>
        <w:t>3</w:t>
      </w:r>
      <w:r w:rsidR="060EA375" w:rsidRPr="00527F57">
        <w:rPr>
          <w:rFonts w:ascii="Vinci Sans" w:hAnsi="Vinci Sans" w:cs="Arial"/>
        </w:rPr>
        <w:t xml:space="preserve"> a </w:t>
      </w:r>
      <w:r w:rsidR="00527F57" w:rsidRPr="00527F57">
        <w:rPr>
          <w:rFonts w:ascii="Vinci Sans" w:hAnsi="Vinci Sans" w:cs="Arial"/>
        </w:rPr>
        <w:t>4 tohoto paragrafu</w:t>
      </w:r>
      <w:r w:rsidR="00527F57">
        <w:rPr>
          <w:rFonts w:ascii="Vinci Sans" w:hAnsi="Vinci Sans" w:cs="Arial"/>
        </w:rPr>
        <w:t>.</w:t>
      </w:r>
    </w:p>
    <w:p w14:paraId="418A2C75" w14:textId="77777777" w:rsidR="00D02916" w:rsidRPr="0014645F" w:rsidRDefault="00D02916" w:rsidP="007879DE">
      <w:pPr>
        <w:pStyle w:val="Odstavecseseznamem"/>
        <w:spacing w:after="0" w:line="240" w:lineRule="auto"/>
        <w:ind w:left="1080"/>
        <w:jc w:val="both"/>
        <w:rPr>
          <w:rFonts w:ascii="Vinci Sans" w:hAnsi="Vinci Sans" w:cs="Arial"/>
          <w:sz w:val="20"/>
          <w:szCs w:val="20"/>
        </w:rPr>
      </w:pPr>
    </w:p>
    <w:p w14:paraId="418A2C76" w14:textId="77777777" w:rsidR="00EF49DD" w:rsidRPr="0014645F" w:rsidRDefault="00EF49DD" w:rsidP="006B637D">
      <w:pPr>
        <w:rPr>
          <w:rFonts w:ascii="Vinci Sans" w:hAnsi="Vinci Sans"/>
          <w:b/>
          <w:sz w:val="20"/>
          <w:szCs w:val="20"/>
        </w:rPr>
      </w:pPr>
      <w:r w:rsidRPr="0014645F">
        <w:rPr>
          <w:rFonts w:ascii="Vinci Sans" w:hAnsi="Vinci Sans"/>
          <w:b/>
          <w:sz w:val="20"/>
          <w:szCs w:val="20"/>
        </w:rPr>
        <w:t>Chemické látky, látky nebezpečné vodám a ochrana vod</w:t>
      </w:r>
    </w:p>
    <w:p w14:paraId="418A2C77" w14:textId="77777777" w:rsidR="00EF49DD" w:rsidRPr="0014645F" w:rsidRDefault="00EF49DD" w:rsidP="00527F57">
      <w:pPr>
        <w:pStyle w:val="Textodstavec"/>
        <w:numPr>
          <w:ilvl w:val="0"/>
          <w:numId w:val="39"/>
        </w:numPr>
        <w:rPr>
          <w:rFonts w:ascii="Vinci Sans" w:hAnsi="Vinci Sans" w:cs="Arial"/>
        </w:rPr>
      </w:pPr>
      <w:r w:rsidRPr="0014645F">
        <w:rPr>
          <w:rFonts w:ascii="Vinci Sans" w:hAnsi="Vinci Sans" w:cs="Arial"/>
        </w:rPr>
        <w:t xml:space="preserve">Pokud </w:t>
      </w:r>
      <w:r w:rsidR="009C1CCC" w:rsidRPr="0014645F">
        <w:rPr>
          <w:rFonts w:ascii="Vinci Sans" w:hAnsi="Vinci Sans" w:cs="Arial"/>
        </w:rPr>
        <w:t>dodavatel</w:t>
      </w:r>
      <w:r w:rsidRPr="0014645F">
        <w:rPr>
          <w:rFonts w:ascii="Vinci Sans" w:hAnsi="Vinci Sans" w:cs="Arial"/>
        </w:rPr>
        <w:t xml:space="preserve"> při činnosti v rámci plnění předmětu </w:t>
      </w:r>
      <w:r w:rsidR="009F04AC" w:rsidRPr="0014645F">
        <w:rPr>
          <w:rFonts w:ascii="Vinci Sans" w:hAnsi="Vinci Sans" w:cs="Arial"/>
        </w:rPr>
        <w:t xml:space="preserve">smlouvy </w:t>
      </w:r>
      <w:r w:rsidRPr="0014645F">
        <w:rPr>
          <w:rFonts w:ascii="Vinci Sans" w:hAnsi="Vinci Sans" w:cs="Arial"/>
        </w:rPr>
        <w:t>nakládá s</w:t>
      </w:r>
      <w:r w:rsidR="00F40273" w:rsidRPr="0014645F">
        <w:rPr>
          <w:rFonts w:ascii="Vinci Sans" w:hAnsi="Vinci Sans" w:cs="Arial"/>
        </w:rPr>
        <w:t> </w:t>
      </w:r>
      <w:r w:rsidRPr="0014645F">
        <w:rPr>
          <w:rFonts w:ascii="Vinci Sans" w:hAnsi="Vinci Sans" w:cs="Arial"/>
        </w:rPr>
        <w:t>nebezpečnými chemickými látkami a směsmi a s látkami nebezpečnými vodám, je povinen zejména:</w:t>
      </w:r>
    </w:p>
    <w:p w14:paraId="418A2C78" w14:textId="77777777" w:rsidR="00EF49DD" w:rsidRPr="0014645F" w:rsidRDefault="00EF49DD" w:rsidP="00EF49DD">
      <w:pPr>
        <w:spacing w:after="0" w:line="240" w:lineRule="auto"/>
        <w:ind w:left="360"/>
        <w:jc w:val="both"/>
        <w:rPr>
          <w:rFonts w:ascii="Vinci Sans" w:hAnsi="Vinci Sans" w:cs="Arial"/>
          <w:sz w:val="20"/>
          <w:szCs w:val="20"/>
        </w:rPr>
      </w:pPr>
    </w:p>
    <w:p w14:paraId="418A2C79" w14:textId="77777777"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lastRenderedPageBreak/>
        <w:t>nebezpečné chemické látky a směsi skladovat na přiděleném pracovišt</w:t>
      </w:r>
      <w:r w:rsidR="00EB300B" w:rsidRPr="0014645F">
        <w:rPr>
          <w:rFonts w:ascii="Vinci Sans" w:hAnsi="Vinci Sans" w:cs="Arial"/>
          <w:sz w:val="20"/>
          <w:szCs w:val="20"/>
        </w:rPr>
        <w:t>i</w:t>
      </w:r>
      <w:r w:rsidRPr="0014645F">
        <w:rPr>
          <w:rFonts w:ascii="Vinci Sans" w:hAnsi="Vinci Sans" w:cs="Arial"/>
          <w:sz w:val="20"/>
          <w:szCs w:val="20"/>
        </w:rPr>
        <w:t xml:space="preserve"> tak, aby při manipulaci s </w:t>
      </w:r>
      <w:r w:rsidR="009619DA" w:rsidRPr="0014645F">
        <w:rPr>
          <w:rFonts w:ascii="Vinci Sans" w:hAnsi="Vinci Sans" w:cs="Arial"/>
          <w:sz w:val="20"/>
          <w:szCs w:val="20"/>
        </w:rPr>
        <w:t>nimi, nemohlo</w:t>
      </w:r>
      <w:r w:rsidRPr="0014645F">
        <w:rPr>
          <w:rFonts w:ascii="Vinci Sans" w:hAnsi="Vinci Sans" w:cs="Arial"/>
          <w:sz w:val="20"/>
          <w:szCs w:val="20"/>
        </w:rPr>
        <w:t xml:space="preserve"> dojít k ohrožení kvality</w:t>
      </w:r>
      <w:r w:rsidR="00EC10CB" w:rsidRPr="0014645F">
        <w:rPr>
          <w:rFonts w:ascii="Vinci Sans" w:hAnsi="Vinci Sans" w:cs="Arial"/>
          <w:sz w:val="20"/>
          <w:szCs w:val="20"/>
        </w:rPr>
        <w:t xml:space="preserve"> povrchových nebo podzemních</w:t>
      </w:r>
      <w:r w:rsidRPr="0014645F">
        <w:rPr>
          <w:rFonts w:ascii="Vinci Sans" w:hAnsi="Vinci Sans" w:cs="Arial"/>
          <w:sz w:val="20"/>
          <w:szCs w:val="20"/>
        </w:rPr>
        <w:t xml:space="preserve"> vod, </w:t>
      </w:r>
      <w:r w:rsidR="00EC10CB" w:rsidRPr="0014645F">
        <w:rPr>
          <w:rFonts w:ascii="Vinci Sans" w:hAnsi="Vinci Sans" w:cs="Arial"/>
          <w:sz w:val="20"/>
          <w:szCs w:val="20"/>
        </w:rPr>
        <w:t xml:space="preserve">ke kontaminaci půdy, případně jinému </w:t>
      </w:r>
      <w:r w:rsidRPr="0014645F">
        <w:rPr>
          <w:rFonts w:ascii="Vinci Sans" w:hAnsi="Vinci Sans" w:cs="Arial"/>
          <w:sz w:val="20"/>
          <w:szCs w:val="20"/>
        </w:rPr>
        <w:t>poškození životního prostředí, zneužití těchto látek nepovolanými osobami, nebo ohrožení zdraví zaměstnanců (uzamykatelný sklad se záchytnými vanami),</w:t>
      </w:r>
    </w:p>
    <w:p w14:paraId="418A2C7A" w14:textId="7937FA12"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mít v místě nakládání k dispo</w:t>
      </w:r>
      <w:r w:rsidR="00E23E14">
        <w:rPr>
          <w:rFonts w:ascii="Vinci Sans" w:hAnsi="Vinci Sans" w:cs="Arial"/>
          <w:sz w:val="20"/>
          <w:szCs w:val="20"/>
        </w:rPr>
        <w:t>z</w:t>
      </w:r>
      <w:r w:rsidRPr="0014645F">
        <w:rPr>
          <w:rFonts w:ascii="Vinci Sans" w:hAnsi="Vinci Sans" w:cs="Arial"/>
          <w:sz w:val="20"/>
          <w:szCs w:val="20"/>
        </w:rPr>
        <w:t>ici aktuální bezpečnostní listy k používaným chemickým látkám,</w:t>
      </w:r>
    </w:p>
    <w:p w14:paraId="418A2C7B" w14:textId="77777777"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prokazatelně seznámit dotčené zaměstnance s obsahem bezpečnostních listů,</w:t>
      </w:r>
    </w:p>
    <w:p w14:paraId="418A2C7D" w14:textId="3BFA2303"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při práci s</w:t>
      </w:r>
      <w:r w:rsidR="00E56B44">
        <w:rPr>
          <w:rFonts w:ascii="Vinci Sans" w:hAnsi="Vinci Sans" w:cs="Arial"/>
          <w:sz w:val="20"/>
          <w:szCs w:val="20"/>
        </w:rPr>
        <w:t xml:space="preserve"> nákladními </w:t>
      </w:r>
      <w:r w:rsidRPr="0014645F">
        <w:rPr>
          <w:rFonts w:ascii="Vinci Sans" w:hAnsi="Vinci Sans" w:cs="Arial"/>
          <w:sz w:val="20"/>
          <w:szCs w:val="20"/>
        </w:rPr>
        <w:t xml:space="preserve">a </w:t>
      </w:r>
      <w:r w:rsidR="00C76510">
        <w:rPr>
          <w:rFonts w:ascii="Vinci Sans" w:hAnsi="Vinci Sans" w:cs="Arial"/>
          <w:sz w:val="20"/>
          <w:szCs w:val="20"/>
        </w:rPr>
        <w:t xml:space="preserve">stavebními stroji </w:t>
      </w:r>
      <w:r w:rsidRPr="0014645F">
        <w:rPr>
          <w:rFonts w:ascii="Vinci Sans" w:hAnsi="Vinci Sans" w:cs="Arial"/>
          <w:sz w:val="20"/>
          <w:szCs w:val="20"/>
        </w:rPr>
        <w:t>ve vodních tocích, nebo v jejich bezprostřední blízkosti, v ochranných pásmech vodních zdrojů a zřídel používat ekologické provozní náplně (oleje),</w:t>
      </w:r>
    </w:p>
    <w:p w14:paraId="418A2C7E" w14:textId="24A8FC7B"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odstavovat dopravní a mechanizační prostředky pouze v místech určených objednatelem a zajistit je proti možným úkapům</w:t>
      </w:r>
      <w:r w:rsidR="00F64413" w:rsidRPr="0014645F">
        <w:rPr>
          <w:rFonts w:ascii="Vinci Sans" w:hAnsi="Vinci Sans" w:cs="Arial"/>
          <w:sz w:val="20"/>
          <w:szCs w:val="20"/>
        </w:rPr>
        <w:t xml:space="preserve"> </w:t>
      </w:r>
      <w:r w:rsidR="00C56499" w:rsidRPr="0014645F">
        <w:rPr>
          <w:rFonts w:ascii="Vinci Sans" w:hAnsi="Vinci Sans" w:cs="Arial"/>
          <w:sz w:val="20"/>
          <w:szCs w:val="20"/>
        </w:rPr>
        <w:t>závadných látek</w:t>
      </w:r>
      <w:r w:rsidRPr="0014645F">
        <w:rPr>
          <w:rFonts w:ascii="Vinci Sans" w:hAnsi="Vinci Sans" w:cs="Arial"/>
          <w:sz w:val="20"/>
          <w:szCs w:val="20"/>
        </w:rPr>
        <w:t xml:space="preserve"> záchytnými </w:t>
      </w:r>
      <w:r w:rsidR="59B74306" w:rsidRPr="740F8270">
        <w:rPr>
          <w:rFonts w:ascii="Vinci Sans" w:hAnsi="Vinci Sans" w:cs="Arial"/>
          <w:sz w:val="20"/>
          <w:szCs w:val="20"/>
        </w:rPr>
        <w:t xml:space="preserve">prostředky (mobilní </w:t>
      </w:r>
      <w:r w:rsidR="6AE16E08" w:rsidRPr="740F8270">
        <w:rPr>
          <w:rFonts w:ascii="Vinci Sans" w:hAnsi="Vinci Sans" w:cs="Arial"/>
          <w:sz w:val="20"/>
          <w:szCs w:val="20"/>
        </w:rPr>
        <w:t>záchytná</w:t>
      </w:r>
      <w:r w:rsidR="00AF7B84">
        <w:rPr>
          <w:rFonts w:ascii="Vinci Sans" w:hAnsi="Vinci Sans" w:cs="Arial"/>
          <w:sz w:val="20"/>
          <w:szCs w:val="20"/>
        </w:rPr>
        <w:t xml:space="preserve"> </w:t>
      </w:r>
      <w:r w:rsidR="6DEB76D2" w:rsidRPr="740F8270">
        <w:rPr>
          <w:rFonts w:ascii="Vinci Sans" w:hAnsi="Vinci Sans" w:cs="Arial"/>
          <w:sz w:val="20"/>
          <w:szCs w:val="20"/>
        </w:rPr>
        <w:t>vana</w:t>
      </w:r>
      <w:r w:rsidR="1A3CBC53" w:rsidRPr="740F8270">
        <w:rPr>
          <w:rFonts w:ascii="Vinci Sans" w:hAnsi="Vinci Sans" w:cs="Arial"/>
          <w:sz w:val="20"/>
          <w:szCs w:val="20"/>
        </w:rPr>
        <w:t>, sorpční rohož apod.)</w:t>
      </w:r>
      <w:r w:rsidR="6DEB76D2" w:rsidRPr="740F8270">
        <w:rPr>
          <w:rFonts w:ascii="Vinci Sans" w:hAnsi="Vinci Sans" w:cs="Arial"/>
          <w:sz w:val="20"/>
          <w:szCs w:val="20"/>
        </w:rPr>
        <w:t>,</w:t>
      </w:r>
    </w:p>
    <w:p w14:paraId="418A2C7F" w14:textId="262CB019" w:rsidR="00EF49DD" w:rsidRPr="0014645F" w:rsidRDefault="00EF3D38" w:rsidP="006B637D">
      <w:pPr>
        <w:pStyle w:val="Odstavecseseznamem"/>
        <w:numPr>
          <w:ilvl w:val="0"/>
          <w:numId w:val="6"/>
        </w:numPr>
        <w:spacing w:after="0" w:line="240" w:lineRule="auto"/>
        <w:ind w:left="993"/>
        <w:jc w:val="both"/>
        <w:rPr>
          <w:rFonts w:ascii="Vinci Sans" w:hAnsi="Vinci Sans" w:cs="Arial"/>
          <w:sz w:val="20"/>
          <w:szCs w:val="20"/>
        </w:rPr>
      </w:pPr>
      <w:r>
        <w:rPr>
          <w:rFonts w:ascii="Vinci Sans" w:hAnsi="Vinci Sans" w:cs="Arial"/>
          <w:sz w:val="20"/>
          <w:szCs w:val="20"/>
        </w:rPr>
        <w:t>zajistit</w:t>
      </w:r>
      <w:r w:rsidRPr="0014645F">
        <w:rPr>
          <w:rFonts w:ascii="Vinci Sans" w:hAnsi="Vinci Sans" w:cs="Arial"/>
          <w:sz w:val="20"/>
          <w:szCs w:val="20"/>
        </w:rPr>
        <w:t xml:space="preserve"> </w:t>
      </w:r>
      <w:r w:rsidR="007C1FA5" w:rsidRPr="0014645F">
        <w:rPr>
          <w:rFonts w:ascii="Vinci Sans" w:hAnsi="Vinci Sans" w:cs="Arial"/>
          <w:sz w:val="20"/>
          <w:szCs w:val="20"/>
        </w:rPr>
        <w:t>pracoviště</w:t>
      </w:r>
      <w:r w:rsidR="001E7BD4">
        <w:rPr>
          <w:rFonts w:ascii="Vinci Sans" w:hAnsi="Vinci Sans" w:cs="Arial"/>
          <w:sz w:val="20"/>
          <w:szCs w:val="20"/>
        </w:rPr>
        <w:t>,</w:t>
      </w:r>
      <w:r w:rsidR="007C1FA5" w:rsidRPr="0014645F">
        <w:rPr>
          <w:rFonts w:ascii="Vinci Sans" w:hAnsi="Vinci Sans" w:cs="Arial"/>
          <w:sz w:val="20"/>
          <w:szCs w:val="20"/>
        </w:rPr>
        <w:t xml:space="preserve"> </w:t>
      </w:r>
      <w:r w:rsidR="007A14BC">
        <w:rPr>
          <w:rFonts w:ascii="Vinci Sans" w:hAnsi="Vinci Sans" w:cs="Arial"/>
          <w:sz w:val="20"/>
          <w:szCs w:val="20"/>
        </w:rPr>
        <w:t xml:space="preserve">případně i </w:t>
      </w:r>
      <w:r w:rsidR="001E7BD4">
        <w:rPr>
          <w:rFonts w:ascii="Vinci Sans" w:hAnsi="Vinci Sans" w:cs="Arial"/>
          <w:sz w:val="20"/>
          <w:szCs w:val="20"/>
        </w:rPr>
        <w:t xml:space="preserve">nákladní </w:t>
      </w:r>
      <w:r w:rsidR="00EF49DD" w:rsidRPr="0014645F">
        <w:rPr>
          <w:rFonts w:ascii="Vinci Sans" w:hAnsi="Vinci Sans" w:cs="Arial"/>
          <w:sz w:val="20"/>
          <w:szCs w:val="20"/>
        </w:rPr>
        <w:t xml:space="preserve">a </w:t>
      </w:r>
      <w:r w:rsidR="00955FBA">
        <w:rPr>
          <w:rFonts w:ascii="Vinci Sans" w:hAnsi="Vinci Sans" w:cs="Arial"/>
          <w:sz w:val="20"/>
          <w:szCs w:val="20"/>
        </w:rPr>
        <w:t>stavební stroje</w:t>
      </w:r>
      <w:r w:rsidR="00EF49DD" w:rsidRPr="0014645F">
        <w:rPr>
          <w:rFonts w:ascii="Vinci Sans" w:hAnsi="Vinci Sans" w:cs="Arial"/>
          <w:sz w:val="20"/>
          <w:szCs w:val="20"/>
        </w:rPr>
        <w:t xml:space="preserve"> havarijními </w:t>
      </w:r>
      <w:r w:rsidR="006F07C9">
        <w:rPr>
          <w:rFonts w:ascii="Vinci Sans" w:hAnsi="Vinci Sans" w:cs="Arial"/>
          <w:sz w:val="20"/>
          <w:szCs w:val="20"/>
        </w:rPr>
        <w:t>pro</w:t>
      </w:r>
      <w:r w:rsidR="00A12DC2">
        <w:rPr>
          <w:rFonts w:ascii="Vinci Sans" w:hAnsi="Vinci Sans" w:cs="Arial"/>
          <w:sz w:val="20"/>
          <w:szCs w:val="20"/>
        </w:rPr>
        <w:t>středky</w:t>
      </w:r>
      <w:r w:rsidR="00EF49DD" w:rsidRPr="0014645F">
        <w:rPr>
          <w:rFonts w:ascii="Vinci Sans" w:hAnsi="Vinci Sans" w:cs="Arial"/>
          <w:sz w:val="20"/>
          <w:szCs w:val="20"/>
        </w:rPr>
        <w:t xml:space="preserve"> pro prvotní zásah při úniku</w:t>
      </w:r>
      <w:r w:rsidR="00F64413" w:rsidRPr="0014645F">
        <w:rPr>
          <w:rFonts w:ascii="Vinci Sans" w:hAnsi="Vinci Sans" w:cs="Arial"/>
          <w:sz w:val="20"/>
          <w:szCs w:val="20"/>
        </w:rPr>
        <w:t xml:space="preserve"> závadných</w:t>
      </w:r>
      <w:r w:rsidR="00EF49DD" w:rsidRPr="0014645F">
        <w:rPr>
          <w:rFonts w:ascii="Vinci Sans" w:hAnsi="Vinci Sans" w:cs="Arial"/>
          <w:sz w:val="20"/>
          <w:szCs w:val="20"/>
        </w:rPr>
        <w:t xml:space="preserve"> látek a seznámit dotčené zaměstnance s jejich použitím,</w:t>
      </w:r>
    </w:p>
    <w:p w14:paraId="27380451" w14:textId="7BF7D015" w:rsidR="00A623AF" w:rsidRPr="0014645F" w:rsidRDefault="00A623AF" w:rsidP="006B637D">
      <w:pPr>
        <w:pStyle w:val="Odstavecseseznamem"/>
        <w:numPr>
          <w:ilvl w:val="0"/>
          <w:numId w:val="6"/>
        </w:numPr>
        <w:spacing w:after="0" w:line="240" w:lineRule="auto"/>
        <w:ind w:left="993"/>
        <w:jc w:val="both"/>
        <w:rPr>
          <w:rFonts w:ascii="Vinci Sans" w:hAnsi="Vinci Sans" w:cs="Arial"/>
          <w:sz w:val="20"/>
          <w:szCs w:val="20"/>
        </w:rPr>
      </w:pPr>
      <w:r w:rsidRPr="1F17685A" w:rsidDel="00A623AF">
        <w:rPr>
          <w:rFonts w:ascii="Vinci Sans" w:hAnsi="Vinci Sans" w:cs="Arial"/>
          <w:sz w:val="20"/>
          <w:szCs w:val="20"/>
        </w:rPr>
        <w:t> </w:t>
      </w:r>
      <w:r>
        <w:rPr>
          <w:rFonts w:ascii="Vinci Sans" w:hAnsi="Vinci Sans" w:cs="Arial"/>
          <w:sz w:val="20"/>
          <w:szCs w:val="20"/>
        </w:rPr>
        <w:t>v</w:t>
      </w:r>
      <w:r w:rsidR="001C0C14">
        <w:rPr>
          <w:rFonts w:ascii="Vinci Sans" w:hAnsi="Vinci Sans" w:cs="Arial"/>
          <w:sz w:val="20"/>
          <w:szCs w:val="20"/>
        </w:rPr>
        <w:t xml:space="preserve"> </w:t>
      </w:r>
      <w:r w:rsidRPr="1F17685A">
        <w:rPr>
          <w:rFonts w:ascii="Vinci Sans" w:hAnsi="Vinci Sans" w:cs="Arial"/>
          <w:sz w:val="20"/>
          <w:szCs w:val="20"/>
        </w:rPr>
        <w:t>případě úniků nebezpečných chemických látek či směsí jsou objednatel a jeho případní podzhotovitelé povinni provést opatření pro zabránění dalšího úniku (zejména zabránit vniknutí látek do vodních toků či do kanalizační sítě) a uniklé látky zlikvidovat v souladu s platnou legislativou. Únik musí také bez zbytečného odkladu nahlásit objednateli, koordinovat s ním záchranné a likvidační práce a informovat jej o dalším postupu a opatřeních</w:t>
      </w:r>
      <w:r>
        <w:rPr>
          <w:rFonts w:ascii="Vinci Sans" w:hAnsi="Vinci Sans" w:cs="Arial"/>
          <w:sz w:val="20"/>
          <w:szCs w:val="20"/>
        </w:rPr>
        <w:t>,</w:t>
      </w:r>
    </w:p>
    <w:p w14:paraId="418A2C81" w14:textId="71F4A986" w:rsidR="00CA53D1" w:rsidRPr="00EC5961" w:rsidRDefault="00BF55D2" w:rsidP="00CA53D1">
      <w:pPr>
        <w:pStyle w:val="Odstavecseseznamem"/>
        <w:numPr>
          <w:ilvl w:val="0"/>
          <w:numId w:val="6"/>
        </w:numPr>
        <w:spacing w:after="0" w:line="240" w:lineRule="auto"/>
        <w:ind w:left="993"/>
        <w:jc w:val="both"/>
        <w:rPr>
          <w:sz w:val="20"/>
          <w:szCs w:val="20"/>
        </w:rPr>
      </w:pPr>
      <w:r w:rsidRPr="1F17685A">
        <w:rPr>
          <w:rFonts w:ascii="Vinci Sans" w:hAnsi="Vinci Sans" w:cs="Arial"/>
          <w:sz w:val="20"/>
          <w:szCs w:val="20"/>
        </w:rPr>
        <w:t>p</w:t>
      </w:r>
      <w:r w:rsidR="0F1D365C" w:rsidRPr="1F17685A">
        <w:rPr>
          <w:rFonts w:ascii="Vinci Sans" w:hAnsi="Vinci Sans" w:cs="Arial"/>
          <w:sz w:val="20"/>
          <w:szCs w:val="20"/>
        </w:rPr>
        <w:t>okud je pro</w:t>
      </w:r>
      <w:r w:rsidR="0EA03498" w:rsidRPr="1F17685A">
        <w:rPr>
          <w:rFonts w:ascii="Vinci Sans" w:hAnsi="Vinci Sans" w:cs="Arial"/>
          <w:sz w:val="20"/>
          <w:szCs w:val="20"/>
        </w:rPr>
        <w:t xml:space="preserve"> </w:t>
      </w:r>
      <w:r w:rsidR="0F1D365C" w:rsidRPr="1F17685A">
        <w:rPr>
          <w:rFonts w:ascii="Vinci Sans" w:hAnsi="Vinci Sans" w:cs="Arial"/>
          <w:sz w:val="20"/>
          <w:szCs w:val="20"/>
        </w:rPr>
        <w:t>stavbu vypraco</w:t>
      </w:r>
      <w:r w:rsidR="7AD39610" w:rsidRPr="1F17685A">
        <w:rPr>
          <w:rFonts w:ascii="Vinci Sans" w:hAnsi="Vinci Sans" w:cs="Arial"/>
          <w:sz w:val="20"/>
          <w:szCs w:val="20"/>
        </w:rPr>
        <w:t>v</w:t>
      </w:r>
      <w:r w:rsidR="0F1D365C" w:rsidRPr="1F17685A">
        <w:rPr>
          <w:rFonts w:ascii="Vinci Sans" w:hAnsi="Vinci Sans" w:cs="Arial"/>
          <w:sz w:val="20"/>
          <w:szCs w:val="20"/>
        </w:rPr>
        <w:t xml:space="preserve">án Havarijní nebo </w:t>
      </w:r>
      <w:r w:rsidR="4C87C805" w:rsidRPr="1F17685A">
        <w:rPr>
          <w:rFonts w:ascii="Vinci Sans" w:hAnsi="Vinci Sans" w:cs="Arial"/>
          <w:sz w:val="20"/>
          <w:szCs w:val="20"/>
        </w:rPr>
        <w:t>P</w:t>
      </w:r>
      <w:r w:rsidR="0F1D365C" w:rsidRPr="1F17685A">
        <w:rPr>
          <w:rFonts w:ascii="Vinci Sans" w:hAnsi="Vinci Sans" w:cs="Arial"/>
          <w:sz w:val="20"/>
          <w:szCs w:val="20"/>
        </w:rPr>
        <w:t>ovodňový plán, je dodavatel po</w:t>
      </w:r>
      <w:r w:rsidR="148298DA" w:rsidRPr="1F17685A">
        <w:rPr>
          <w:rFonts w:ascii="Vinci Sans" w:hAnsi="Vinci Sans" w:cs="Arial"/>
          <w:sz w:val="20"/>
          <w:szCs w:val="20"/>
        </w:rPr>
        <w:t>vi</w:t>
      </w:r>
      <w:r w:rsidR="0F1D365C" w:rsidRPr="1F17685A">
        <w:rPr>
          <w:rFonts w:ascii="Vinci Sans" w:hAnsi="Vinci Sans" w:cs="Arial"/>
          <w:sz w:val="20"/>
          <w:szCs w:val="20"/>
        </w:rPr>
        <w:t>nen s nimi prokazatelně seznámi</w:t>
      </w:r>
      <w:r w:rsidR="22D2435B" w:rsidRPr="1F17685A">
        <w:rPr>
          <w:rFonts w:ascii="Vinci Sans" w:hAnsi="Vinci Sans" w:cs="Arial"/>
          <w:sz w:val="20"/>
          <w:szCs w:val="20"/>
        </w:rPr>
        <w:t>t</w:t>
      </w:r>
      <w:r w:rsidR="0F1D365C" w:rsidRPr="1F17685A">
        <w:rPr>
          <w:rFonts w:ascii="Vinci Sans" w:hAnsi="Vinci Sans" w:cs="Arial"/>
          <w:sz w:val="20"/>
          <w:szCs w:val="20"/>
        </w:rPr>
        <w:t xml:space="preserve"> všechny své pracovníky, kteří vykonávají</w:t>
      </w:r>
      <w:r w:rsidR="475B8529" w:rsidRPr="1F17685A">
        <w:rPr>
          <w:rFonts w:ascii="Vinci Sans" w:hAnsi="Vinci Sans" w:cs="Arial"/>
          <w:sz w:val="20"/>
          <w:szCs w:val="20"/>
        </w:rPr>
        <w:t xml:space="preserve"> na stavbě činnost</w:t>
      </w:r>
      <w:r w:rsidR="3C80E245" w:rsidRPr="1F17685A">
        <w:rPr>
          <w:rFonts w:ascii="Vinci Sans" w:hAnsi="Vinci Sans" w:cs="Arial"/>
          <w:sz w:val="20"/>
          <w:szCs w:val="20"/>
        </w:rPr>
        <w:t>,</w:t>
      </w:r>
      <w:r w:rsidR="475B8529" w:rsidRPr="1F17685A">
        <w:rPr>
          <w:rFonts w:ascii="Vinci Sans" w:hAnsi="Vinci Sans" w:cs="Arial"/>
          <w:sz w:val="20"/>
          <w:szCs w:val="20"/>
        </w:rPr>
        <w:t xml:space="preserve"> a to včetně svých případných podzhotovitelů</w:t>
      </w:r>
      <w:r w:rsidR="256D50CB" w:rsidRPr="1F17685A">
        <w:rPr>
          <w:rFonts w:ascii="Vinci Sans" w:hAnsi="Vinci Sans" w:cs="Arial"/>
          <w:sz w:val="20"/>
          <w:szCs w:val="20"/>
        </w:rPr>
        <w:t xml:space="preserve"> a zajistit dodržování veškerých preventivních i dalších opatření, uvedených v těchto dokumentech.</w:t>
      </w:r>
      <w:r w:rsidR="24AC459F" w:rsidRPr="1F17685A">
        <w:rPr>
          <w:rFonts w:ascii="Vinci Sans" w:hAnsi="Vinci Sans" w:cs="Arial"/>
          <w:sz w:val="20"/>
          <w:szCs w:val="20"/>
        </w:rPr>
        <w:t xml:space="preserve"> </w:t>
      </w:r>
    </w:p>
    <w:p w14:paraId="418A2C84" w14:textId="77777777" w:rsidR="00EF49DD" w:rsidRPr="0014645F" w:rsidRDefault="00611B9F" w:rsidP="00C57E01">
      <w:pPr>
        <w:pStyle w:val="Nadpis2"/>
      </w:pPr>
      <w:r>
        <w:t>Kontrola a p</w:t>
      </w:r>
      <w:r w:rsidR="00EF49DD">
        <w:t xml:space="preserve">ostup při porušování povinností </w:t>
      </w:r>
      <w:r w:rsidR="00EB300B">
        <w:t>dodavatele</w:t>
      </w:r>
      <w:r w:rsidR="00EF49DD">
        <w:t xml:space="preserve"> při zajišťování BOZP</w:t>
      </w:r>
      <w:r w:rsidR="00EB300B">
        <w:t>, PO</w:t>
      </w:r>
      <w:r w:rsidR="00EF49DD">
        <w:t xml:space="preserve"> a </w:t>
      </w:r>
      <w:r w:rsidR="00EB300B">
        <w:t>O</w:t>
      </w:r>
      <w:r w:rsidR="00EF49DD">
        <w:t xml:space="preserve">ŽP  </w:t>
      </w:r>
    </w:p>
    <w:p w14:paraId="418A2C85" w14:textId="77777777" w:rsidR="00EF49DD" w:rsidRPr="0014645F" w:rsidRDefault="00EF49DD" w:rsidP="00EF49DD">
      <w:pPr>
        <w:spacing w:after="0" w:line="240" w:lineRule="auto"/>
        <w:rPr>
          <w:rFonts w:ascii="Vinci Sans" w:hAnsi="Vinci Sans" w:cs="Arial"/>
          <w:sz w:val="20"/>
          <w:szCs w:val="20"/>
        </w:rPr>
      </w:pPr>
    </w:p>
    <w:p w14:paraId="29D6B88B" w14:textId="31381F64" w:rsidR="00D70880" w:rsidRPr="00B245EF" w:rsidRDefault="00D70880" w:rsidP="00B245EF">
      <w:pPr>
        <w:pStyle w:val="Odstavecseseznamem1"/>
        <w:numPr>
          <w:ilvl w:val="0"/>
          <w:numId w:val="3"/>
        </w:numPr>
        <w:rPr>
          <w:rFonts w:ascii="Vinci Sans" w:hAnsi="Vinci Sans" w:cs="Arial"/>
          <w:sz w:val="20"/>
          <w:szCs w:val="20"/>
        </w:rPr>
      </w:pPr>
      <w:r w:rsidRPr="00B245EF">
        <w:rPr>
          <w:rFonts w:ascii="Vinci Sans" w:hAnsi="Vinci Sans" w:cs="Arial"/>
          <w:sz w:val="20"/>
          <w:szCs w:val="20"/>
        </w:rPr>
        <w:t xml:space="preserve">Dodavatel souhlasí s tím, že zástupce objednatele je oprávněn provádět kontroly dodržování BOZP, PO a OŽP na pracovištích dodavatele a jeho poddodavatelů a při zjištění nedostatků musí zajistit jejich neprodlené odstranění. </w:t>
      </w:r>
    </w:p>
    <w:p w14:paraId="0AF649E5" w14:textId="1D7352A3" w:rsidR="00DB4451" w:rsidRPr="0014645F" w:rsidRDefault="00D70880">
      <w:pPr>
        <w:pStyle w:val="Odstavecseseznamem"/>
        <w:numPr>
          <w:ilvl w:val="0"/>
          <w:numId w:val="3"/>
        </w:numPr>
        <w:spacing w:after="0" w:line="240" w:lineRule="auto"/>
        <w:jc w:val="both"/>
        <w:rPr>
          <w:rFonts w:ascii="Vinci Sans" w:hAnsi="Vinci Sans" w:cs="Arial"/>
          <w:sz w:val="20"/>
          <w:szCs w:val="20"/>
        </w:rPr>
      </w:pPr>
      <w:r w:rsidRPr="00B245EF">
        <w:rPr>
          <w:rFonts w:ascii="Vinci Sans" w:eastAsia="Times New Roman" w:hAnsi="Vinci Sans" w:cs="Arial"/>
          <w:sz w:val="20"/>
          <w:szCs w:val="20"/>
        </w:rPr>
        <w:t xml:space="preserve">Dodavatel souhlasí s tím, že odpovědná osoba objednatele je oprávněna provádět u zaměstnanců dodavatele </w:t>
      </w:r>
      <w:r w:rsidR="00D025CC">
        <w:rPr>
          <w:rFonts w:ascii="Vinci Sans" w:eastAsia="Times New Roman" w:hAnsi="Vinci Sans" w:cs="Arial"/>
          <w:sz w:val="20"/>
          <w:szCs w:val="20"/>
        </w:rPr>
        <w:t>testy</w:t>
      </w:r>
      <w:r w:rsidRPr="00B245EF">
        <w:rPr>
          <w:rFonts w:ascii="Vinci Sans" w:eastAsia="Times New Roman" w:hAnsi="Vinci Sans" w:cs="Arial"/>
          <w:sz w:val="20"/>
          <w:szCs w:val="20"/>
        </w:rPr>
        <w:t xml:space="preserve"> na alkohol </w:t>
      </w:r>
      <w:r w:rsidR="00D025CC">
        <w:rPr>
          <w:rFonts w:ascii="Vinci Sans" w:eastAsia="Times New Roman" w:hAnsi="Vinci Sans" w:cs="Arial"/>
          <w:sz w:val="20"/>
          <w:szCs w:val="20"/>
        </w:rPr>
        <w:t xml:space="preserve">a jiné </w:t>
      </w:r>
      <w:r w:rsidRPr="00B245EF">
        <w:rPr>
          <w:rFonts w:ascii="Vinci Sans" w:eastAsia="Times New Roman" w:hAnsi="Vinci Sans" w:cs="Arial"/>
          <w:sz w:val="20"/>
          <w:szCs w:val="20"/>
        </w:rPr>
        <w:t xml:space="preserve">návykové a omamné látky, a to i bez přítomnosti vedoucího zaměstnance dodavatele. Dodavatel je povinen zajistit toto oprávnění objednatele i vůči svým poddodavatelům. V případě, že se zaměstnanec dodavatele nebo zaměstnanec jeho poddodavatele odmítnou podrobit </w:t>
      </w:r>
      <w:r w:rsidR="001C56C4">
        <w:rPr>
          <w:rFonts w:ascii="Vinci Sans" w:eastAsia="Times New Roman" w:hAnsi="Vinci Sans" w:cs="Arial"/>
          <w:sz w:val="20"/>
          <w:szCs w:val="20"/>
        </w:rPr>
        <w:t xml:space="preserve">testu </w:t>
      </w:r>
      <w:r w:rsidRPr="00B245EF">
        <w:rPr>
          <w:rFonts w:ascii="Vinci Sans" w:eastAsia="Times New Roman" w:hAnsi="Vinci Sans" w:cs="Arial"/>
          <w:sz w:val="20"/>
          <w:szCs w:val="20"/>
        </w:rPr>
        <w:t xml:space="preserve">na alkohol nebo </w:t>
      </w:r>
      <w:r w:rsidR="001C56C4">
        <w:rPr>
          <w:rFonts w:ascii="Vinci Sans" w:eastAsia="Times New Roman" w:hAnsi="Vinci Sans" w:cs="Arial"/>
          <w:sz w:val="20"/>
          <w:szCs w:val="20"/>
        </w:rPr>
        <w:t xml:space="preserve">jiné </w:t>
      </w:r>
      <w:r w:rsidRPr="00B245EF">
        <w:rPr>
          <w:rFonts w:ascii="Vinci Sans" w:eastAsia="Times New Roman" w:hAnsi="Vinci Sans" w:cs="Arial"/>
          <w:sz w:val="20"/>
          <w:szCs w:val="20"/>
        </w:rPr>
        <w:t>návykové a omamné látky, má se za to, že je tento zaměstnanec pod vlivem alkoholu nebo jiné návykové látky a odpovědná osoba objednatele má právo ho okamžitě vykázat z pracoviště.</w:t>
      </w:r>
      <w:r w:rsidR="00761FEB">
        <w:rPr>
          <w:rFonts w:ascii="Vinci Sans" w:eastAsia="Times New Roman" w:hAnsi="Vinci Sans" w:cs="Arial"/>
          <w:sz w:val="20"/>
          <w:szCs w:val="20"/>
        </w:rPr>
        <w:t xml:space="preserve"> </w:t>
      </w:r>
      <w:r w:rsidR="00761FEB" w:rsidRPr="00273F1D">
        <w:rPr>
          <w:rFonts w:ascii="Vinci Sans" w:eastAsia="Times New Roman" w:hAnsi="Vinci Sans" w:cs="Arial"/>
          <w:sz w:val="20"/>
          <w:szCs w:val="20"/>
        </w:rPr>
        <w:t>Na jakoukoli naměřenou hodnotu větší než 0,0 příslušných jednotek alkoholu a na jakoukoli hodnotu jiných drog zabraňující řízení motorového vozidla dle platné legislativy je pohlíženo jako práci pod vlivem alkoholu nebo jiné omamné látky</w:t>
      </w:r>
      <w:r w:rsidR="00273F1D">
        <w:rPr>
          <w:rFonts w:ascii="Vinci Sans" w:eastAsia="Times New Roman" w:hAnsi="Vinci Sans" w:cs="Arial"/>
          <w:sz w:val="20"/>
          <w:szCs w:val="20"/>
        </w:rPr>
        <w:t>.</w:t>
      </w:r>
      <w:r w:rsidRPr="0014645F" w:rsidDel="00D70880">
        <w:rPr>
          <w:rFonts w:ascii="Vinci Sans" w:hAnsi="Vinci Sans" w:cs="Arial"/>
          <w:sz w:val="20"/>
          <w:szCs w:val="20"/>
        </w:rPr>
        <w:t xml:space="preserve"> </w:t>
      </w:r>
    </w:p>
    <w:p w14:paraId="7B8C8868" w14:textId="0C6A5A7B" w:rsidR="002E6388" w:rsidRDefault="00EF49DD" w:rsidP="006E3A6F">
      <w:pPr>
        <w:pStyle w:val="Odstavecseseznamem1"/>
        <w:numPr>
          <w:ilvl w:val="0"/>
          <w:numId w:val="3"/>
        </w:numPr>
        <w:rPr>
          <w:rFonts w:ascii="Vinci Sans" w:hAnsi="Vinci Sans" w:cs="Arial"/>
          <w:sz w:val="20"/>
          <w:szCs w:val="20"/>
        </w:rPr>
      </w:pPr>
      <w:r w:rsidRPr="00DB4451">
        <w:rPr>
          <w:rFonts w:ascii="Vinci Sans" w:hAnsi="Vinci Sans" w:cs="Arial"/>
          <w:sz w:val="20"/>
          <w:szCs w:val="20"/>
        </w:rPr>
        <w:t xml:space="preserve">Pokud bude činností </w:t>
      </w:r>
      <w:r w:rsidR="00EB300B" w:rsidRPr="00DB4451">
        <w:rPr>
          <w:rFonts w:ascii="Vinci Sans" w:hAnsi="Vinci Sans" w:cs="Arial"/>
          <w:sz w:val="20"/>
          <w:szCs w:val="20"/>
        </w:rPr>
        <w:t>dodavatele</w:t>
      </w:r>
      <w:r w:rsidRPr="00DB4451">
        <w:rPr>
          <w:rFonts w:ascii="Vinci Sans" w:hAnsi="Vinci Sans" w:cs="Arial"/>
          <w:sz w:val="20"/>
          <w:szCs w:val="20"/>
        </w:rPr>
        <w:t xml:space="preserve"> </w:t>
      </w:r>
      <w:r w:rsidR="007C1FA5" w:rsidRPr="00DB4451">
        <w:rPr>
          <w:rFonts w:ascii="Vinci Sans" w:hAnsi="Vinci Sans" w:cs="Arial"/>
          <w:sz w:val="20"/>
          <w:szCs w:val="20"/>
        </w:rPr>
        <w:t>v rámci</w:t>
      </w:r>
      <w:r w:rsidRPr="00DB4451">
        <w:rPr>
          <w:rFonts w:ascii="Vinci Sans" w:hAnsi="Vinci Sans" w:cs="Arial"/>
          <w:sz w:val="20"/>
          <w:szCs w:val="20"/>
        </w:rPr>
        <w:t xml:space="preserve"> předmětu </w:t>
      </w:r>
      <w:r w:rsidR="00124C1D" w:rsidRPr="00DB4451">
        <w:rPr>
          <w:rFonts w:ascii="Vinci Sans" w:hAnsi="Vinci Sans" w:cs="Arial"/>
          <w:sz w:val="20"/>
          <w:szCs w:val="20"/>
        </w:rPr>
        <w:t>smlouvy</w:t>
      </w:r>
      <w:r w:rsidRPr="00DB4451">
        <w:rPr>
          <w:rFonts w:ascii="Vinci Sans" w:hAnsi="Vinci Sans" w:cs="Arial"/>
          <w:sz w:val="20"/>
          <w:szCs w:val="20"/>
        </w:rPr>
        <w:t xml:space="preserve"> docházet k porušování povinností v oblasti bezpečnosti a ochrany zdraví při práci</w:t>
      </w:r>
      <w:r w:rsidR="004F3F93" w:rsidRPr="00DB4451">
        <w:rPr>
          <w:rFonts w:ascii="Vinci Sans" w:hAnsi="Vinci Sans" w:cs="Arial"/>
          <w:sz w:val="20"/>
          <w:szCs w:val="20"/>
        </w:rPr>
        <w:t>, požární ochrany a</w:t>
      </w:r>
      <w:r w:rsidRPr="00DB4451">
        <w:rPr>
          <w:rFonts w:ascii="Vinci Sans" w:hAnsi="Vinci Sans" w:cs="Arial"/>
          <w:sz w:val="20"/>
          <w:szCs w:val="20"/>
        </w:rPr>
        <w:t xml:space="preserve"> ochrany životního prostředí, stanovených obecně závaznými právními </w:t>
      </w:r>
      <w:r w:rsidR="009619DA" w:rsidRPr="00DB4451">
        <w:rPr>
          <w:rFonts w:ascii="Vinci Sans" w:hAnsi="Vinci Sans" w:cs="Arial"/>
          <w:sz w:val="20"/>
          <w:szCs w:val="20"/>
        </w:rPr>
        <w:t>předpisy, uzavřenou</w:t>
      </w:r>
      <w:r w:rsidRPr="00DB4451">
        <w:rPr>
          <w:rFonts w:ascii="Vinci Sans" w:hAnsi="Vinci Sans" w:cs="Arial"/>
          <w:sz w:val="20"/>
          <w:szCs w:val="20"/>
        </w:rPr>
        <w:t xml:space="preserve"> </w:t>
      </w:r>
      <w:r w:rsidR="006201B1" w:rsidRPr="00DB4451">
        <w:rPr>
          <w:rFonts w:ascii="Vinci Sans" w:hAnsi="Vinci Sans" w:cs="Arial"/>
          <w:sz w:val="20"/>
          <w:szCs w:val="20"/>
        </w:rPr>
        <w:t>smlouvou</w:t>
      </w:r>
      <w:r w:rsidRPr="00DB4451">
        <w:rPr>
          <w:rFonts w:ascii="Vinci Sans" w:hAnsi="Vinci Sans" w:cs="Arial"/>
          <w:sz w:val="20"/>
          <w:szCs w:val="20"/>
        </w:rPr>
        <w:t xml:space="preserve"> a jejími přílohami, je </w:t>
      </w:r>
      <w:r w:rsidR="009C1CCC" w:rsidRPr="00DB4451">
        <w:rPr>
          <w:rFonts w:ascii="Vinci Sans" w:hAnsi="Vinci Sans" w:cs="Arial"/>
          <w:sz w:val="20"/>
          <w:szCs w:val="20"/>
        </w:rPr>
        <w:t>dodavatel</w:t>
      </w:r>
      <w:r w:rsidRPr="00DB4451">
        <w:rPr>
          <w:rFonts w:ascii="Vinci Sans" w:hAnsi="Vinci Sans" w:cs="Arial"/>
          <w:sz w:val="20"/>
          <w:szCs w:val="20"/>
        </w:rPr>
        <w:t xml:space="preserve"> povinen uhradit objednateli smluvní pokutu </w:t>
      </w:r>
      <w:r w:rsidR="004F3F93" w:rsidRPr="00DB4451">
        <w:rPr>
          <w:rFonts w:ascii="Vinci Sans" w:hAnsi="Vinci Sans" w:cs="Arial"/>
          <w:sz w:val="20"/>
          <w:szCs w:val="20"/>
        </w:rPr>
        <w:t>dle tabulky pokut</w:t>
      </w:r>
      <w:r w:rsidRPr="00DB4451">
        <w:rPr>
          <w:rFonts w:ascii="Vinci Sans" w:hAnsi="Vinci Sans" w:cs="Arial"/>
          <w:sz w:val="20"/>
          <w:szCs w:val="20"/>
        </w:rPr>
        <w:t xml:space="preserve"> za každý jednotlivý zjištěný a zdokumentovaný případ. </w:t>
      </w:r>
      <w:r w:rsidR="004F583F" w:rsidRPr="00DB4451">
        <w:rPr>
          <w:rFonts w:ascii="Vinci Sans" w:hAnsi="Vinci Sans" w:cs="Arial"/>
          <w:sz w:val="20"/>
          <w:szCs w:val="20"/>
        </w:rPr>
        <w:t xml:space="preserve">Konkrétní výši pokuty určuje vedoucí příslušného pracoviště, ten může určit pokutu menší, zejména v situaci, že se jedná o přestupek ojedinělý nebo o přestupek méně závažného charakteru, který byl okamžitě napraven. Udělením pokuty není dotčen nárok na náhradu škody. </w:t>
      </w:r>
    </w:p>
    <w:p w14:paraId="4FCD65C8" w14:textId="149A3915" w:rsidR="006E3A6F" w:rsidRPr="0014645F" w:rsidRDefault="004F583F" w:rsidP="006E3A6F">
      <w:pPr>
        <w:pStyle w:val="Odstavecseseznamem1"/>
        <w:numPr>
          <w:ilvl w:val="0"/>
          <w:numId w:val="3"/>
        </w:numPr>
        <w:rPr>
          <w:rFonts w:ascii="Vinci Sans" w:hAnsi="Vinci Sans" w:cs="Arial"/>
          <w:sz w:val="20"/>
          <w:szCs w:val="20"/>
        </w:rPr>
      </w:pPr>
      <w:r w:rsidRPr="00DB4451">
        <w:rPr>
          <w:rFonts w:ascii="Vinci Sans" w:hAnsi="Vinci Sans" w:cs="Arial"/>
          <w:sz w:val="20"/>
          <w:szCs w:val="20"/>
        </w:rPr>
        <w:t xml:space="preserve">Objednatel je oprávněn svou pohledávku na zaplacení smluvní pokuty započítat proti pohledávce dodavatele na zaplacení ceny poskytnutého plnění. </w:t>
      </w:r>
      <w:r w:rsidR="006E3A6F" w:rsidRPr="0014645F">
        <w:rPr>
          <w:rFonts w:ascii="Vinci Sans" w:hAnsi="Vinci Sans" w:cs="Arial"/>
          <w:sz w:val="20"/>
          <w:szCs w:val="20"/>
        </w:rPr>
        <w:t>Objednatel je oprávněn nařídit dodavateli provedení nápravných opatření k zajištění požadavků BOZP a OŽP.  Dodavatel je povinen takové pokyny objednatele neprodleně splnit. Pokud není dodavatel ze závažných důvodů (momentální nedostatek finančních zdrojů, chybějící materiál apod.) schopen nápravu zjednat neprodleně, je povinen zastavit práce a činnost může zahájit až po zjednání nápravy</w:t>
      </w:r>
      <w:r w:rsidR="006E3A6F" w:rsidRPr="44E29D2A">
        <w:rPr>
          <w:rFonts w:ascii="Vinci Sans" w:hAnsi="Vinci Sans" w:cs="Arial"/>
          <w:sz w:val="20"/>
          <w:szCs w:val="20"/>
        </w:rPr>
        <w:t>.</w:t>
      </w:r>
      <w:r w:rsidR="006E3A6F" w:rsidRPr="0014645F">
        <w:rPr>
          <w:rFonts w:ascii="Vinci Sans" w:hAnsi="Vinci Sans" w:cs="Arial"/>
          <w:sz w:val="20"/>
          <w:szCs w:val="20"/>
        </w:rPr>
        <w:t xml:space="preserve"> V případě závažných porušení bezpečnostních předpisů, případně předpisů pro ochranu životního prostředí je objednatel oprávněn nařídit dodavateli okamžité přerušení prováděných prací. </w:t>
      </w:r>
    </w:p>
    <w:p w14:paraId="7B2856E2" w14:textId="77777777" w:rsidR="006E3A6F" w:rsidRPr="0014645F" w:rsidRDefault="006E3A6F" w:rsidP="006E3A6F">
      <w:pPr>
        <w:pStyle w:val="Odstavecseseznamem1"/>
        <w:rPr>
          <w:rFonts w:ascii="Vinci Sans" w:hAnsi="Vinci Sans"/>
          <w:sz w:val="4"/>
          <w:szCs w:val="4"/>
        </w:rPr>
      </w:pPr>
    </w:p>
    <w:p w14:paraId="559A1DBA" w14:textId="77777777" w:rsidR="006E3A6F" w:rsidRPr="0014645F" w:rsidRDefault="006E3A6F" w:rsidP="006E3A6F">
      <w:pPr>
        <w:pStyle w:val="Odstavecseseznamem1"/>
        <w:numPr>
          <w:ilvl w:val="0"/>
          <w:numId w:val="3"/>
        </w:numPr>
        <w:rPr>
          <w:rFonts w:ascii="Vinci Sans" w:hAnsi="Vinci Sans" w:cs="Arial"/>
          <w:sz w:val="20"/>
          <w:szCs w:val="20"/>
        </w:rPr>
      </w:pPr>
      <w:r w:rsidRPr="0014645F">
        <w:rPr>
          <w:rFonts w:ascii="Vinci Sans" w:hAnsi="Vinci Sans" w:cs="Arial"/>
          <w:sz w:val="20"/>
          <w:szCs w:val="20"/>
        </w:rPr>
        <w:t>Objednatel je oprávněn odstoupit od smlouvy, případně zrušit potvrzenou objednávku v rozsahu, v jakém předmět smlouvy dosud nebyl proveden, v případě, že:</w:t>
      </w:r>
    </w:p>
    <w:p w14:paraId="14734BB4" w14:textId="77777777" w:rsidR="006E3A6F" w:rsidRPr="0014645F" w:rsidRDefault="006E3A6F" w:rsidP="006E3A6F">
      <w:pPr>
        <w:pStyle w:val="Odstavecseseznamem1"/>
        <w:numPr>
          <w:ilvl w:val="0"/>
          <w:numId w:val="19"/>
        </w:numPr>
        <w:rPr>
          <w:rFonts w:ascii="Vinci Sans" w:hAnsi="Vinci Sans" w:cs="Arial"/>
          <w:sz w:val="20"/>
          <w:szCs w:val="20"/>
        </w:rPr>
      </w:pPr>
      <w:r w:rsidRPr="0014645F">
        <w:rPr>
          <w:rFonts w:ascii="Vinci Sans" w:hAnsi="Vinci Sans" w:cs="Arial"/>
          <w:sz w:val="20"/>
          <w:szCs w:val="20"/>
        </w:rPr>
        <w:t xml:space="preserve">opakovaně dochází k porušování požadavků BOZP, PO a OŽP vyplývajících z platné legislativy a této smlouvy, dodavatel byl zápisem ve stavebním deníku / deníku BOZP nebo obdobném </w:t>
      </w:r>
      <w:r w:rsidRPr="0014645F">
        <w:rPr>
          <w:rFonts w:ascii="Vinci Sans" w:hAnsi="Vinci Sans" w:cs="Arial"/>
          <w:sz w:val="20"/>
          <w:szCs w:val="20"/>
        </w:rPr>
        <w:lastRenderedPageBreak/>
        <w:t>dokumentu upozorněn na nedostatky při plnění povinností v oblasti BOZP, PO a OŽP a nezajistil realizaci nápravných opatření stanovených objednatelem,</w:t>
      </w:r>
    </w:p>
    <w:p w14:paraId="7FCD80C1" w14:textId="3FFDFCDF" w:rsidR="006E3A6F" w:rsidRPr="00DB4451" w:rsidRDefault="006E3A6F" w:rsidP="00DB4451">
      <w:pPr>
        <w:pStyle w:val="Odstavecseseznamem1"/>
        <w:numPr>
          <w:ilvl w:val="0"/>
          <w:numId w:val="19"/>
        </w:numPr>
        <w:rPr>
          <w:rFonts w:ascii="Vinci Sans" w:hAnsi="Vinci Sans" w:cs="Arial"/>
          <w:sz w:val="20"/>
          <w:szCs w:val="20"/>
        </w:rPr>
      </w:pPr>
      <w:r w:rsidRPr="0014645F">
        <w:rPr>
          <w:rFonts w:ascii="Vinci Sans" w:hAnsi="Vinci Sans" w:cs="Arial"/>
          <w:sz w:val="20"/>
          <w:szCs w:val="20"/>
        </w:rPr>
        <w:t>dodavatel zahájil práce zastavené objednatelem bez zjednání nápravy.</w:t>
      </w:r>
    </w:p>
    <w:p w14:paraId="09D168CC" w14:textId="77777777" w:rsidR="006E3A6F" w:rsidRPr="0014645F" w:rsidRDefault="006E3A6F" w:rsidP="006E3A6F">
      <w:pPr>
        <w:pStyle w:val="Odstavecseseznamem1"/>
        <w:rPr>
          <w:rFonts w:ascii="Vinci Sans" w:hAnsi="Vinci Sans" w:cs="Arial"/>
          <w:sz w:val="20"/>
          <w:szCs w:val="20"/>
        </w:rPr>
      </w:pPr>
    </w:p>
    <w:p w14:paraId="41AE172D" w14:textId="77777777" w:rsidR="006E3A6F" w:rsidRPr="0014645F" w:rsidRDefault="006E3A6F" w:rsidP="006E3A6F">
      <w:pPr>
        <w:pStyle w:val="Textodstavec"/>
        <w:numPr>
          <w:ilvl w:val="0"/>
          <w:numId w:val="3"/>
        </w:numPr>
        <w:rPr>
          <w:rFonts w:ascii="Vinci Sans" w:hAnsi="Vinci Sans" w:cs="Arial"/>
        </w:rPr>
      </w:pPr>
      <w:r w:rsidRPr="0014645F">
        <w:rPr>
          <w:rFonts w:ascii="Vinci Sans" w:hAnsi="Vinci Sans" w:cs="Arial"/>
        </w:rPr>
        <w:t>Vypořádání vztahů ze smlouvy zrušené podle tohoto ustanovení bude provedeno tak, že objednateli náleží provedená část předmětu smlouvy a dodavatel má nárok na úhradu poměrné části ceny předmětu smlouvy sjednané touto smlouvou, odpovídající rozsahu předmětu smlouvy, řádně provedeného ke dni odstoupení. Takto stanovená úhrada nemůže být vyšší než sjednaná cena předmětu smlouvy. Pro splatnost této úhrady a zádržné platí přiměřeně ustanovení smlouvy o placení ceny předmětu smlouvy.</w:t>
      </w:r>
    </w:p>
    <w:p w14:paraId="21370994" w14:textId="095D52D7" w:rsidR="004F3F93" w:rsidRPr="00DB4451" w:rsidRDefault="004F3F93" w:rsidP="00DB4451">
      <w:pPr>
        <w:pStyle w:val="Odstavecseseznamem1"/>
        <w:rPr>
          <w:rFonts w:ascii="Vinci Sans" w:hAnsi="Vinci Sans" w:cs="Arial"/>
          <w:sz w:val="20"/>
          <w:szCs w:val="20"/>
        </w:rPr>
      </w:pPr>
    </w:p>
    <w:p w14:paraId="1827B219" w14:textId="77777777" w:rsidR="00F22B4B" w:rsidRDefault="00F22B4B">
      <w:pPr>
        <w:rPr>
          <w:rFonts w:ascii="Vinci Sans" w:hAnsi="Vinci Sans" w:cs="Arial"/>
          <w:b/>
          <w:sz w:val="20"/>
          <w:szCs w:val="20"/>
        </w:rPr>
      </w:pPr>
      <w:r>
        <w:rPr>
          <w:rFonts w:ascii="Vinci Sans" w:hAnsi="Vinci Sans" w:cs="Arial"/>
          <w:b/>
          <w:sz w:val="20"/>
          <w:szCs w:val="20"/>
        </w:rPr>
        <w:br w:type="page"/>
      </w:r>
    </w:p>
    <w:p w14:paraId="418A2C89" w14:textId="1DC48B7B" w:rsidR="009A2CAB" w:rsidRPr="0014645F" w:rsidRDefault="009A2CAB" w:rsidP="009C1985">
      <w:pPr>
        <w:spacing w:before="100" w:after="0"/>
        <w:rPr>
          <w:rFonts w:ascii="Vinci Sans" w:hAnsi="Vinci Sans" w:cs="Arial"/>
          <w:b/>
          <w:sz w:val="20"/>
          <w:szCs w:val="20"/>
        </w:rPr>
      </w:pPr>
      <w:r w:rsidRPr="0014645F">
        <w:rPr>
          <w:rFonts w:ascii="Vinci Sans" w:hAnsi="Vinci Sans" w:cs="Arial"/>
          <w:b/>
          <w:sz w:val="20"/>
          <w:szCs w:val="20"/>
        </w:rPr>
        <w:lastRenderedPageBreak/>
        <w:t>Tabulka pokut</w:t>
      </w:r>
    </w:p>
    <w:tbl>
      <w:tblPr>
        <w:tblW w:w="92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452"/>
        <w:gridCol w:w="1843"/>
      </w:tblGrid>
      <w:tr w:rsidR="004F583F" w:rsidRPr="005725DA" w14:paraId="53D50A6D" w14:textId="77777777" w:rsidTr="3C81BDE3">
        <w:trPr>
          <w:trHeight w:val="510"/>
        </w:trPr>
        <w:tc>
          <w:tcPr>
            <w:tcW w:w="7452" w:type="dxa"/>
            <w:shd w:val="clear" w:color="auto" w:fill="FFFFFF" w:themeFill="background1"/>
            <w:noWrap/>
            <w:vAlign w:val="center"/>
            <w:hideMark/>
          </w:tcPr>
          <w:p w14:paraId="33BCB04E" w14:textId="77777777" w:rsidR="004F583F" w:rsidRPr="005725DA" w:rsidRDefault="004F583F" w:rsidP="005534A3">
            <w:pPr>
              <w:jc w:val="center"/>
              <w:rPr>
                <w:rFonts w:ascii="Vinci Sans" w:hAnsi="Vinci Sans" w:cs="Arial"/>
                <w:b/>
                <w:sz w:val="20"/>
                <w:szCs w:val="20"/>
              </w:rPr>
            </w:pPr>
            <w:bookmarkStart w:id="2" w:name="_Hlk94006662"/>
            <w:r w:rsidRPr="005725DA">
              <w:rPr>
                <w:rFonts w:ascii="Vinci Sans" w:hAnsi="Vinci Sans" w:cs="Arial"/>
                <w:b/>
                <w:sz w:val="20"/>
                <w:szCs w:val="20"/>
              </w:rPr>
              <w:t>Popis přestupků</w:t>
            </w:r>
          </w:p>
        </w:tc>
        <w:tc>
          <w:tcPr>
            <w:tcW w:w="1843" w:type="dxa"/>
            <w:shd w:val="clear" w:color="auto" w:fill="FFFFFF" w:themeFill="background1"/>
            <w:vAlign w:val="center"/>
            <w:hideMark/>
          </w:tcPr>
          <w:p w14:paraId="68C4754D" w14:textId="207DA607" w:rsidR="004F583F" w:rsidRPr="005725DA" w:rsidRDefault="005725DA" w:rsidP="005534A3">
            <w:pPr>
              <w:jc w:val="center"/>
              <w:rPr>
                <w:rFonts w:ascii="Vinci Sans" w:hAnsi="Vinci Sans" w:cs="Arial"/>
                <w:b/>
                <w:sz w:val="20"/>
                <w:szCs w:val="20"/>
              </w:rPr>
            </w:pPr>
            <w:r w:rsidRPr="005725DA">
              <w:rPr>
                <w:rFonts w:ascii="Vinci Sans" w:hAnsi="Vinci Sans" w:cs="Arial"/>
                <w:b/>
                <w:sz w:val="20"/>
                <w:szCs w:val="20"/>
              </w:rPr>
              <w:t>Maximální výše pokuty za jednotlivé porušení</w:t>
            </w:r>
          </w:p>
        </w:tc>
      </w:tr>
      <w:bookmarkEnd w:id="2"/>
      <w:tr w:rsidR="005D530E" w:rsidRPr="005725DA" w14:paraId="0C10948D" w14:textId="77777777" w:rsidTr="00F22B4B">
        <w:trPr>
          <w:trHeight w:val="89"/>
        </w:trPr>
        <w:tc>
          <w:tcPr>
            <w:tcW w:w="9295" w:type="dxa"/>
            <w:gridSpan w:val="2"/>
            <w:shd w:val="clear" w:color="auto" w:fill="FFFFFF" w:themeFill="background1"/>
            <w:noWrap/>
            <w:vAlign w:val="center"/>
          </w:tcPr>
          <w:p w14:paraId="52C5DF33" w14:textId="48E3CDBC" w:rsidR="005D530E" w:rsidRPr="005725DA" w:rsidRDefault="005D530E" w:rsidP="00E23155">
            <w:pPr>
              <w:spacing w:after="0" w:line="360" w:lineRule="auto"/>
              <w:rPr>
                <w:rFonts w:ascii="Vinci Sans" w:hAnsi="Vinci Sans" w:cs="Arial"/>
                <w:b/>
                <w:sz w:val="20"/>
                <w:szCs w:val="20"/>
              </w:rPr>
            </w:pPr>
            <w:r>
              <w:rPr>
                <w:rFonts w:ascii="Vinci Sans" w:hAnsi="Vinci Sans" w:cs="Arial"/>
                <w:b/>
                <w:sz w:val="20"/>
                <w:szCs w:val="20"/>
              </w:rPr>
              <w:t>BOZP</w:t>
            </w:r>
            <w:r w:rsidR="00922EC4">
              <w:rPr>
                <w:rFonts w:ascii="Vinci Sans" w:hAnsi="Vinci Sans" w:cs="Arial"/>
                <w:b/>
                <w:sz w:val="20"/>
                <w:szCs w:val="20"/>
              </w:rPr>
              <w:t xml:space="preserve"> a PO</w:t>
            </w:r>
          </w:p>
        </w:tc>
      </w:tr>
      <w:tr w:rsidR="005D530E" w:rsidRPr="005725DA" w14:paraId="1B2D7974" w14:textId="77777777" w:rsidTr="00C57E01">
        <w:trPr>
          <w:trHeight w:val="216"/>
        </w:trPr>
        <w:tc>
          <w:tcPr>
            <w:tcW w:w="7452" w:type="dxa"/>
            <w:shd w:val="clear" w:color="auto" w:fill="FFFFFF" w:themeFill="background1"/>
            <w:noWrap/>
            <w:vAlign w:val="bottom"/>
            <w:hideMark/>
          </w:tcPr>
          <w:p w14:paraId="2EFDD050" w14:textId="77777777" w:rsidR="005D530E" w:rsidRPr="005725DA" w:rsidRDefault="005D530E" w:rsidP="005D530E">
            <w:pPr>
              <w:rPr>
                <w:rFonts w:ascii="Vinci Sans" w:hAnsi="Vinci Sans" w:cs="Arial"/>
                <w:sz w:val="20"/>
                <w:szCs w:val="20"/>
              </w:rPr>
            </w:pPr>
            <w:r w:rsidRPr="005725DA">
              <w:rPr>
                <w:rFonts w:ascii="Vinci Sans" w:hAnsi="Vinci Sans" w:cs="Arial"/>
                <w:sz w:val="20"/>
                <w:szCs w:val="20"/>
              </w:rPr>
              <w:t>Nepoužívání předepsaných OOPP (přilby, pracovní obuv, reflexní vesty atd.) mimo OOPP pro zajištění proti pádu z výšky</w:t>
            </w:r>
          </w:p>
        </w:tc>
        <w:tc>
          <w:tcPr>
            <w:tcW w:w="1843" w:type="dxa"/>
            <w:shd w:val="clear" w:color="auto" w:fill="FFFFFF" w:themeFill="background1"/>
            <w:vAlign w:val="bottom"/>
          </w:tcPr>
          <w:p w14:paraId="5A2D694C" w14:textId="4FEDFCCA" w:rsidR="005D530E" w:rsidRPr="005725DA" w:rsidRDefault="005D530E" w:rsidP="005D530E">
            <w:pPr>
              <w:jc w:val="right"/>
              <w:rPr>
                <w:rFonts w:ascii="Vinci Sans" w:hAnsi="Vinci Sans" w:cs="Arial"/>
                <w:sz w:val="20"/>
                <w:szCs w:val="20"/>
              </w:rPr>
            </w:pPr>
            <w:r w:rsidRPr="005725DA">
              <w:rPr>
                <w:rFonts w:ascii="Vinci Sans" w:hAnsi="Vinci Sans" w:cs="Arial"/>
                <w:sz w:val="20"/>
                <w:szCs w:val="20"/>
              </w:rPr>
              <w:t>1 000 Kč</w:t>
            </w:r>
          </w:p>
        </w:tc>
      </w:tr>
      <w:tr w:rsidR="007F1E98" w:rsidRPr="005725DA" w14:paraId="4CEC647B" w14:textId="77777777" w:rsidTr="00C57E01">
        <w:trPr>
          <w:trHeight w:val="216"/>
        </w:trPr>
        <w:tc>
          <w:tcPr>
            <w:tcW w:w="7452" w:type="dxa"/>
            <w:shd w:val="clear" w:color="auto" w:fill="FFFFFF" w:themeFill="background1"/>
            <w:noWrap/>
            <w:vAlign w:val="bottom"/>
          </w:tcPr>
          <w:p w14:paraId="250BA58E" w14:textId="7968FA77" w:rsidR="007F1E98" w:rsidRPr="005725DA" w:rsidRDefault="007F1E98" w:rsidP="007F1E98">
            <w:pPr>
              <w:rPr>
                <w:rFonts w:ascii="Vinci Sans" w:hAnsi="Vinci Sans" w:cs="Arial"/>
                <w:sz w:val="20"/>
                <w:szCs w:val="20"/>
              </w:rPr>
            </w:pPr>
            <w:r w:rsidRPr="005725DA">
              <w:rPr>
                <w:rFonts w:ascii="Vinci Sans" w:hAnsi="Vinci Sans" w:cs="Arial"/>
                <w:sz w:val="20"/>
                <w:szCs w:val="20"/>
              </w:rPr>
              <w:t>Zahájení pracovní činnost bez příslušné odborné způsobilosti (např. strojnické, vazačské, jeřábnické a jiné)</w:t>
            </w:r>
          </w:p>
        </w:tc>
        <w:tc>
          <w:tcPr>
            <w:tcW w:w="1843" w:type="dxa"/>
            <w:shd w:val="clear" w:color="auto" w:fill="FFFFFF" w:themeFill="background1"/>
            <w:vAlign w:val="bottom"/>
          </w:tcPr>
          <w:p w14:paraId="4ADAF4C1" w14:textId="4B5D8F75"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5 000 Kč</w:t>
            </w:r>
          </w:p>
        </w:tc>
      </w:tr>
      <w:tr w:rsidR="007F1E98" w:rsidRPr="005725DA" w14:paraId="64A749A8" w14:textId="77777777" w:rsidTr="3C81BDE3">
        <w:trPr>
          <w:trHeight w:val="330"/>
        </w:trPr>
        <w:tc>
          <w:tcPr>
            <w:tcW w:w="7452" w:type="dxa"/>
            <w:shd w:val="clear" w:color="auto" w:fill="FFFFFF" w:themeFill="background1"/>
            <w:noWrap/>
            <w:vAlign w:val="bottom"/>
            <w:hideMark/>
          </w:tcPr>
          <w:p w14:paraId="428F91E4"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Neplatná nebo chybějící lékařská prohlídka</w:t>
            </w:r>
          </w:p>
        </w:tc>
        <w:tc>
          <w:tcPr>
            <w:tcW w:w="1843" w:type="dxa"/>
            <w:shd w:val="clear" w:color="auto" w:fill="FFFFFF" w:themeFill="background1"/>
            <w:vAlign w:val="bottom"/>
            <w:hideMark/>
          </w:tcPr>
          <w:p w14:paraId="18DCAB60"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5 000 Kč</w:t>
            </w:r>
          </w:p>
        </w:tc>
      </w:tr>
      <w:tr w:rsidR="007F1E98" w:rsidRPr="005725DA" w14:paraId="1E167D50" w14:textId="77777777" w:rsidTr="3C81BDE3">
        <w:trPr>
          <w:trHeight w:val="330"/>
        </w:trPr>
        <w:tc>
          <w:tcPr>
            <w:tcW w:w="7452" w:type="dxa"/>
            <w:shd w:val="clear" w:color="auto" w:fill="FFFFFF" w:themeFill="background1"/>
            <w:noWrap/>
            <w:vAlign w:val="bottom"/>
            <w:hideMark/>
          </w:tcPr>
          <w:p w14:paraId="00C18C53" w14:textId="77777777" w:rsidR="007F1E98" w:rsidRPr="005725DA" w:rsidRDefault="007F1E98" w:rsidP="007F1E98">
            <w:pPr>
              <w:rPr>
                <w:rFonts w:ascii="Vinci Sans" w:hAnsi="Vinci Sans" w:cs="Arial"/>
                <w:strike/>
                <w:sz w:val="20"/>
                <w:szCs w:val="20"/>
              </w:rPr>
            </w:pPr>
            <w:r w:rsidRPr="005725DA">
              <w:rPr>
                <w:rFonts w:ascii="Vinci Sans" w:hAnsi="Vinci Sans" w:cs="Arial"/>
                <w:sz w:val="20"/>
                <w:szCs w:val="20"/>
              </w:rPr>
              <w:t>Nepředložení stanovené dokumentace v oblasti BOZP, PO, OŽP požadované právními předpisy či smluvním ujednáním ke kontrole na výzvu objednatele</w:t>
            </w:r>
          </w:p>
        </w:tc>
        <w:tc>
          <w:tcPr>
            <w:tcW w:w="1843" w:type="dxa"/>
            <w:shd w:val="clear" w:color="auto" w:fill="FFFFFF" w:themeFill="background1"/>
            <w:vAlign w:val="bottom"/>
            <w:hideMark/>
          </w:tcPr>
          <w:p w14:paraId="1C30FAE9" w14:textId="5853809D"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 xml:space="preserve"> 5 000 Kč</w:t>
            </w:r>
          </w:p>
        </w:tc>
      </w:tr>
      <w:tr w:rsidR="007F1E98" w:rsidRPr="005725DA" w14:paraId="35724626" w14:textId="77777777" w:rsidTr="3C81BDE3">
        <w:trPr>
          <w:trHeight w:val="330"/>
        </w:trPr>
        <w:tc>
          <w:tcPr>
            <w:tcW w:w="7452" w:type="dxa"/>
            <w:shd w:val="clear" w:color="auto" w:fill="FFFFFF" w:themeFill="background1"/>
            <w:noWrap/>
            <w:vAlign w:val="bottom"/>
            <w:hideMark/>
          </w:tcPr>
          <w:p w14:paraId="5FD21BAC"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Používání nevyhovujících nebo nevhodně umístěných žebříků (poškozené, příliš zatěžované, pod nevhodným úhlem, bez dostatečného přesahu atp.)</w:t>
            </w:r>
          </w:p>
        </w:tc>
        <w:tc>
          <w:tcPr>
            <w:tcW w:w="1843" w:type="dxa"/>
            <w:shd w:val="clear" w:color="auto" w:fill="FFFFFF" w:themeFill="background1"/>
            <w:vAlign w:val="bottom"/>
            <w:hideMark/>
          </w:tcPr>
          <w:p w14:paraId="1A7C811F"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3 000 Kč</w:t>
            </w:r>
          </w:p>
        </w:tc>
      </w:tr>
      <w:tr w:rsidR="007F1E98" w:rsidRPr="005725DA" w14:paraId="14738CB3" w14:textId="77777777" w:rsidTr="3C81BDE3">
        <w:trPr>
          <w:trHeight w:val="330"/>
        </w:trPr>
        <w:tc>
          <w:tcPr>
            <w:tcW w:w="7452" w:type="dxa"/>
            <w:shd w:val="clear" w:color="auto" w:fill="FFFFFF" w:themeFill="background1"/>
            <w:noWrap/>
            <w:vAlign w:val="bottom"/>
            <w:hideMark/>
          </w:tcPr>
          <w:p w14:paraId="7BF9E902" w14:textId="77777777" w:rsidR="007F1E98" w:rsidRPr="005725DA" w:rsidRDefault="007F1E98" w:rsidP="007F1E98">
            <w:pPr>
              <w:rPr>
                <w:rFonts w:ascii="Vinci Sans" w:hAnsi="Vinci Sans" w:cs="Arial"/>
                <w:strike/>
                <w:sz w:val="20"/>
                <w:szCs w:val="20"/>
              </w:rPr>
            </w:pPr>
            <w:r w:rsidRPr="005725DA">
              <w:rPr>
                <w:rFonts w:ascii="Vinci Sans" w:hAnsi="Vinci Sans" w:cs="Arial"/>
                <w:sz w:val="20"/>
                <w:szCs w:val="20"/>
              </w:rPr>
              <w:t>Zahájení pracovní činnosti s poškozeným/nerevidovaným/nekontrolovaným strojem, VTZ (zdvihací, tlaková, elektrická), elektrickým/pneumatickým nářadím, nebo na poškozených/nekontrolovaných pracovních lávkách jakož i používání nevhodných, nebo jinak poškozených vázacích prostředků</w:t>
            </w:r>
          </w:p>
        </w:tc>
        <w:tc>
          <w:tcPr>
            <w:tcW w:w="1843" w:type="dxa"/>
            <w:shd w:val="clear" w:color="auto" w:fill="FFFFFF" w:themeFill="background1"/>
            <w:vAlign w:val="bottom"/>
            <w:hideMark/>
          </w:tcPr>
          <w:p w14:paraId="3D6CDD53"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10 000 Kč</w:t>
            </w:r>
          </w:p>
        </w:tc>
      </w:tr>
      <w:tr w:rsidR="007F1E98" w:rsidRPr="005725DA" w14:paraId="1BBDA1A9" w14:textId="77777777" w:rsidTr="3C81BDE3">
        <w:trPr>
          <w:trHeight w:val="330"/>
        </w:trPr>
        <w:tc>
          <w:tcPr>
            <w:tcW w:w="7452" w:type="dxa"/>
            <w:shd w:val="clear" w:color="auto" w:fill="FFFFFF" w:themeFill="background1"/>
            <w:noWrap/>
            <w:vAlign w:val="bottom"/>
          </w:tcPr>
          <w:p w14:paraId="3F5AACEA"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Vstup pracovníka do výkopu o hloubce větší jak 1,3 m (</w:t>
            </w:r>
            <w:r w:rsidRPr="005725DA">
              <w:rPr>
                <w:rFonts w:ascii="Vinci Sans" w:hAnsi="Vinci Sans" w:cs="Arial"/>
                <w:sz w:val="20"/>
                <w:szCs w:val="20"/>
                <w:shd w:val="clear" w:color="auto" w:fill="FFFFFF"/>
              </w:rPr>
              <w:t xml:space="preserve">1,5 m v nezastavěném území) </w:t>
            </w:r>
            <w:r w:rsidRPr="005725DA">
              <w:rPr>
                <w:rFonts w:ascii="Vinci Sans" w:hAnsi="Vinci Sans" w:cs="Arial"/>
                <w:sz w:val="20"/>
                <w:szCs w:val="20"/>
              </w:rPr>
              <w:t xml:space="preserve">bez předchozího zajištění stěn proti sesutí vhodným a dostatečně únosným pažením, nebo tzv. svahováním   </w:t>
            </w:r>
          </w:p>
        </w:tc>
        <w:tc>
          <w:tcPr>
            <w:tcW w:w="1843" w:type="dxa"/>
            <w:shd w:val="clear" w:color="auto" w:fill="FFFFFF" w:themeFill="background1"/>
            <w:vAlign w:val="bottom"/>
          </w:tcPr>
          <w:p w14:paraId="14A86880"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20 000 Kč</w:t>
            </w:r>
          </w:p>
        </w:tc>
      </w:tr>
      <w:tr w:rsidR="007F1E98" w:rsidRPr="005725DA" w14:paraId="70A416F9" w14:textId="77777777" w:rsidTr="3C81BDE3">
        <w:trPr>
          <w:trHeight w:val="330"/>
        </w:trPr>
        <w:tc>
          <w:tcPr>
            <w:tcW w:w="7452" w:type="dxa"/>
            <w:shd w:val="clear" w:color="auto" w:fill="FFFFFF" w:themeFill="background1"/>
            <w:noWrap/>
            <w:vAlign w:val="bottom"/>
          </w:tcPr>
          <w:p w14:paraId="54EF9BD9"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Neúměrné zatěžování hrany výkopu (materiálem, mechanizací atp.)</w:t>
            </w:r>
          </w:p>
        </w:tc>
        <w:tc>
          <w:tcPr>
            <w:tcW w:w="1843" w:type="dxa"/>
            <w:shd w:val="clear" w:color="auto" w:fill="FFFFFF" w:themeFill="background1"/>
            <w:vAlign w:val="bottom"/>
          </w:tcPr>
          <w:p w14:paraId="073AAA4E"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15 000 Kč</w:t>
            </w:r>
          </w:p>
        </w:tc>
      </w:tr>
      <w:tr w:rsidR="007F1E98" w:rsidRPr="005725DA" w14:paraId="24567084" w14:textId="77777777" w:rsidTr="3C81BDE3">
        <w:trPr>
          <w:trHeight w:val="330"/>
        </w:trPr>
        <w:tc>
          <w:tcPr>
            <w:tcW w:w="7452" w:type="dxa"/>
            <w:shd w:val="clear" w:color="auto" w:fill="FFFFFF" w:themeFill="background1"/>
            <w:noWrap/>
            <w:vAlign w:val="bottom"/>
            <w:hideMark/>
          </w:tcPr>
          <w:p w14:paraId="621247D7" w14:textId="04983F9E" w:rsidR="007F1E98" w:rsidRPr="005725DA" w:rsidRDefault="007F1E98" w:rsidP="007F1E98">
            <w:pPr>
              <w:rPr>
                <w:rFonts w:ascii="Vinci Sans" w:hAnsi="Vinci Sans" w:cs="Arial"/>
                <w:sz w:val="20"/>
                <w:szCs w:val="20"/>
              </w:rPr>
            </w:pPr>
            <w:r w:rsidRPr="005725DA">
              <w:rPr>
                <w:rFonts w:ascii="Vinci Sans" w:hAnsi="Vinci Sans" w:cs="Arial"/>
                <w:sz w:val="20"/>
                <w:szCs w:val="20"/>
              </w:rPr>
              <w:t>Nezajištěné, nedostatečně zajištěné a neoznačené pracoviště proti pádu/zřícení/propadnutí osob z výšky nebo do hloubky jako jsou např. výkopy, otvory větší jak 25x25 cm, pracovní šachty atd. jakož i nepoužití kolektivní ochrany nebo OOPP proti pádu z výšky.</w:t>
            </w:r>
          </w:p>
        </w:tc>
        <w:tc>
          <w:tcPr>
            <w:tcW w:w="1843" w:type="dxa"/>
            <w:shd w:val="clear" w:color="auto" w:fill="FFFFFF" w:themeFill="background1"/>
            <w:vAlign w:val="bottom"/>
            <w:hideMark/>
          </w:tcPr>
          <w:p w14:paraId="725AE6D5"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15 000 Kč</w:t>
            </w:r>
          </w:p>
        </w:tc>
      </w:tr>
      <w:tr w:rsidR="007F1E98" w:rsidRPr="005725DA" w14:paraId="1A23EEC2" w14:textId="77777777" w:rsidTr="3C81BDE3">
        <w:trPr>
          <w:trHeight w:val="330"/>
        </w:trPr>
        <w:tc>
          <w:tcPr>
            <w:tcW w:w="7452" w:type="dxa"/>
            <w:shd w:val="clear" w:color="auto" w:fill="FFFFFF" w:themeFill="background1"/>
            <w:noWrap/>
            <w:vAlign w:val="bottom"/>
            <w:hideMark/>
          </w:tcPr>
          <w:p w14:paraId="23274A9A"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 xml:space="preserve">Nebezpečné pracovní postupy zejména pak pohyb osob v nebezpečném prostoru provozovaného stroje jako je prostor okolo bagru/nakladače/jeřábu dále pak práce nad sebou při práci ve výškách, nezajištění a neoznačení prostoru nacházející se pod prací ve výšce, </w:t>
            </w:r>
          </w:p>
        </w:tc>
        <w:tc>
          <w:tcPr>
            <w:tcW w:w="1843" w:type="dxa"/>
            <w:shd w:val="clear" w:color="auto" w:fill="FFFFFF" w:themeFill="background1"/>
            <w:vAlign w:val="bottom"/>
            <w:hideMark/>
          </w:tcPr>
          <w:p w14:paraId="3565B6D6"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10 000 Kč</w:t>
            </w:r>
          </w:p>
        </w:tc>
      </w:tr>
      <w:tr w:rsidR="007F1E98" w:rsidRPr="005725DA" w14:paraId="4574AAFF" w14:textId="77777777" w:rsidTr="3C81BDE3">
        <w:trPr>
          <w:trHeight w:val="330"/>
        </w:trPr>
        <w:tc>
          <w:tcPr>
            <w:tcW w:w="7452" w:type="dxa"/>
            <w:shd w:val="clear" w:color="auto" w:fill="FFFFFF" w:themeFill="background1"/>
            <w:noWrap/>
            <w:vAlign w:val="bottom"/>
            <w:hideMark/>
          </w:tcPr>
          <w:p w14:paraId="6F8B5919" w14:textId="56EF3E1B" w:rsidR="007F1E98" w:rsidRPr="005725DA" w:rsidRDefault="007F1E98" w:rsidP="007F1E98">
            <w:pPr>
              <w:rPr>
                <w:rFonts w:ascii="Vinci Sans" w:hAnsi="Vinci Sans" w:cs="Arial"/>
                <w:sz w:val="20"/>
                <w:szCs w:val="20"/>
              </w:rPr>
            </w:pPr>
            <w:r w:rsidRPr="005725DA">
              <w:rPr>
                <w:rFonts w:ascii="Vinci Sans" w:hAnsi="Vinci Sans" w:cs="Arial"/>
                <w:sz w:val="20"/>
                <w:szCs w:val="20"/>
              </w:rPr>
              <w:t xml:space="preserve">Pracovník na pracovišti pod vlivem alkoholu nebo jiných návykových látek </w:t>
            </w:r>
          </w:p>
        </w:tc>
        <w:tc>
          <w:tcPr>
            <w:tcW w:w="1843" w:type="dxa"/>
            <w:shd w:val="clear" w:color="auto" w:fill="FFFFFF" w:themeFill="background1"/>
            <w:vAlign w:val="bottom"/>
            <w:hideMark/>
          </w:tcPr>
          <w:p w14:paraId="4FE5FF01"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50 000 Kč</w:t>
            </w:r>
          </w:p>
        </w:tc>
      </w:tr>
      <w:tr w:rsidR="007F1E98" w:rsidRPr="005725DA" w14:paraId="73434862" w14:textId="77777777" w:rsidTr="3C81BDE3">
        <w:trPr>
          <w:trHeight w:val="330"/>
        </w:trPr>
        <w:tc>
          <w:tcPr>
            <w:tcW w:w="7452" w:type="dxa"/>
            <w:shd w:val="clear" w:color="auto" w:fill="FFFFFF" w:themeFill="background1"/>
            <w:vAlign w:val="bottom"/>
          </w:tcPr>
          <w:p w14:paraId="540EF687" w14:textId="1E0792C6" w:rsidR="007F1E98" w:rsidRPr="005725DA" w:rsidRDefault="007F1E98" w:rsidP="007F1E98">
            <w:pPr>
              <w:rPr>
                <w:rFonts w:ascii="Vinci Sans" w:hAnsi="Vinci Sans" w:cs="Arial"/>
                <w:sz w:val="20"/>
                <w:szCs w:val="20"/>
              </w:rPr>
            </w:pPr>
            <w:r w:rsidRPr="005725DA">
              <w:rPr>
                <w:rFonts w:ascii="Vinci Sans" w:hAnsi="Vinci Sans" w:cs="Arial"/>
                <w:sz w:val="20"/>
                <w:szCs w:val="20"/>
              </w:rPr>
              <w:t>Zahájení couvání nákladních nebo pracovních strojů bez funkční akustické signalizace, nebo zahájení couvání v nepřehledných místech bez účasti náležitě poučené a předem určené osoby pro zajištění bezpečného couvání nákladních</w:t>
            </w:r>
            <w:r w:rsidR="00232F3F">
              <w:rPr>
                <w:rFonts w:ascii="Vinci Sans" w:hAnsi="Vinci Sans" w:cs="Arial"/>
                <w:sz w:val="20"/>
                <w:szCs w:val="20"/>
              </w:rPr>
              <w:t>,</w:t>
            </w:r>
            <w:r w:rsidRPr="005725DA">
              <w:rPr>
                <w:rFonts w:ascii="Vinci Sans" w:hAnsi="Vinci Sans" w:cs="Arial"/>
                <w:sz w:val="20"/>
                <w:szCs w:val="20"/>
              </w:rPr>
              <w:t xml:space="preserve"> dopravních a stavebních strojů.</w:t>
            </w:r>
          </w:p>
        </w:tc>
        <w:tc>
          <w:tcPr>
            <w:tcW w:w="1843" w:type="dxa"/>
            <w:shd w:val="clear" w:color="auto" w:fill="FFFFFF" w:themeFill="background1"/>
            <w:vAlign w:val="bottom"/>
          </w:tcPr>
          <w:p w14:paraId="5D146A6A"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2 000 Kč</w:t>
            </w:r>
          </w:p>
        </w:tc>
      </w:tr>
      <w:tr w:rsidR="007F1E98" w:rsidRPr="005725DA" w14:paraId="251A6DBC" w14:textId="77777777" w:rsidTr="3C81BDE3">
        <w:trPr>
          <w:trHeight w:val="330"/>
        </w:trPr>
        <w:tc>
          <w:tcPr>
            <w:tcW w:w="7452" w:type="dxa"/>
            <w:shd w:val="clear" w:color="auto" w:fill="FFFFFF" w:themeFill="background1"/>
            <w:vAlign w:val="bottom"/>
          </w:tcPr>
          <w:p w14:paraId="61AA4EBA" w14:textId="0CDDB195" w:rsidR="007F1E98" w:rsidRPr="005725DA" w:rsidRDefault="007F1E98" w:rsidP="007F1E98">
            <w:pPr>
              <w:rPr>
                <w:rFonts w:ascii="Vinci Sans" w:hAnsi="Vinci Sans" w:cs="Arial"/>
                <w:sz w:val="20"/>
                <w:szCs w:val="20"/>
              </w:rPr>
            </w:pPr>
            <w:r w:rsidRPr="000875EB">
              <w:rPr>
                <w:rFonts w:ascii="Vinci Sans" w:hAnsi="Vinci Sans" w:cs="Arial"/>
                <w:sz w:val="20"/>
                <w:szCs w:val="20"/>
              </w:rPr>
              <w:t>Neaktivní maják na vozidle, stavebním stroji a další mechanizaci s možností samostatného pohybu, je-li jeho použití vyžadováno požadavky tohoto dokumentu</w:t>
            </w:r>
            <w:r w:rsidRPr="006C1575">
              <w:rPr>
                <w:rFonts w:ascii="Vinci Sans" w:hAnsi="Vinci Sans" w:cs="Arial"/>
                <w:color w:val="FF0000"/>
                <w:sz w:val="20"/>
                <w:szCs w:val="20"/>
              </w:rPr>
              <w:t>.</w:t>
            </w:r>
          </w:p>
        </w:tc>
        <w:tc>
          <w:tcPr>
            <w:tcW w:w="1843" w:type="dxa"/>
            <w:shd w:val="clear" w:color="auto" w:fill="FFFFFF" w:themeFill="background1"/>
            <w:vAlign w:val="bottom"/>
          </w:tcPr>
          <w:p w14:paraId="5D9B2D01" w14:textId="691ED1E6" w:rsidR="007F1E98" w:rsidRPr="005725DA" w:rsidRDefault="007F1E98" w:rsidP="007F1E98">
            <w:pPr>
              <w:jc w:val="right"/>
              <w:rPr>
                <w:rFonts w:ascii="Vinci Sans" w:hAnsi="Vinci Sans" w:cs="Arial"/>
                <w:sz w:val="20"/>
                <w:szCs w:val="20"/>
              </w:rPr>
            </w:pPr>
            <w:r>
              <w:rPr>
                <w:rFonts w:ascii="Vinci Sans" w:hAnsi="Vinci Sans" w:cs="Arial"/>
                <w:sz w:val="20"/>
                <w:szCs w:val="20"/>
              </w:rPr>
              <w:t>2 000 Kč</w:t>
            </w:r>
          </w:p>
        </w:tc>
      </w:tr>
    </w:tbl>
    <w:p w14:paraId="7C226430" w14:textId="407769D0" w:rsidR="008559AD" w:rsidRDefault="008559AD"/>
    <w:p w14:paraId="40231499" w14:textId="77777777" w:rsidR="008559AD" w:rsidRDefault="008559AD">
      <w:r>
        <w:br w:type="page"/>
      </w:r>
    </w:p>
    <w:tbl>
      <w:tblPr>
        <w:tblW w:w="92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452"/>
        <w:gridCol w:w="1843"/>
      </w:tblGrid>
      <w:tr w:rsidR="008559AD" w:rsidRPr="005725DA" w14:paraId="23E1DE5E" w14:textId="77777777" w:rsidTr="00D04C89">
        <w:trPr>
          <w:trHeight w:val="510"/>
        </w:trPr>
        <w:tc>
          <w:tcPr>
            <w:tcW w:w="7452" w:type="dxa"/>
            <w:shd w:val="clear" w:color="auto" w:fill="FFFFFF" w:themeFill="background1"/>
            <w:noWrap/>
            <w:vAlign w:val="center"/>
            <w:hideMark/>
          </w:tcPr>
          <w:p w14:paraId="0C1C44E8" w14:textId="77777777" w:rsidR="008559AD" w:rsidRPr="005725DA" w:rsidRDefault="008559AD" w:rsidP="00D04C89">
            <w:pPr>
              <w:jc w:val="center"/>
              <w:rPr>
                <w:rFonts w:ascii="Vinci Sans" w:hAnsi="Vinci Sans" w:cs="Arial"/>
                <w:b/>
                <w:sz w:val="20"/>
                <w:szCs w:val="20"/>
              </w:rPr>
            </w:pPr>
            <w:r w:rsidRPr="005725DA">
              <w:rPr>
                <w:rFonts w:ascii="Vinci Sans" w:hAnsi="Vinci Sans" w:cs="Arial"/>
                <w:b/>
                <w:sz w:val="20"/>
                <w:szCs w:val="20"/>
              </w:rPr>
              <w:lastRenderedPageBreak/>
              <w:t>Popis přestupků</w:t>
            </w:r>
          </w:p>
        </w:tc>
        <w:tc>
          <w:tcPr>
            <w:tcW w:w="1843" w:type="dxa"/>
            <w:shd w:val="clear" w:color="auto" w:fill="FFFFFF" w:themeFill="background1"/>
            <w:vAlign w:val="center"/>
            <w:hideMark/>
          </w:tcPr>
          <w:p w14:paraId="338C2E88" w14:textId="77777777" w:rsidR="008559AD" w:rsidRPr="005725DA" w:rsidRDefault="008559AD" w:rsidP="00D04C89">
            <w:pPr>
              <w:jc w:val="center"/>
              <w:rPr>
                <w:rFonts w:ascii="Vinci Sans" w:hAnsi="Vinci Sans" w:cs="Arial"/>
                <w:b/>
                <w:sz w:val="20"/>
                <w:szCs w:val="20"/>
              </w:rPr>
            </w:pPr>
            <w:r w:rsidRPr="005725DA">
              <w:rPr>
                <w:rFonts w:ascii="Vinci Sans" w:hAnsi="Vinci Sans" w:cs="Arial"/>
                <w:b/>
                <w:sz w:val="20"/>
                <w:szCs w:val="20"/>
              </w:rPr>
              <w:t>Maximální výše pokuty za jednotlivé porušení</w:t>
            </w:r>
          </w:p>
        </w:tc>
      </w:tr>
      <w:tr w:rsidR="007F1E98" w:rsidRPr="005725DA" w14:paraId="10239FC1" w14:textId="77777777" w:rsidTr="000C4457">
        <w:trPr>
          <w:trHeight w:val="330"/>
        </w:trPr>
        <w:tc>
          <w:tcPr>
            <w:tcW w:w="7452" w:type="dxa"/>
            <w:shd w:val="clear" w:color="auto" w:fill="FFFFFF" w:themeFill="background1"/>
            <w:vAlign w:val="bottom"/>
          </w:tcPr>
          <w:p w14:paraId="773CDCAC"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Nevybavení pracoviště dostatečným počtem pravidelně revidovaných přenosných hasicích přístrojů podle druhu vykonávané činnosti a požární dokumentací jako je např. příkaz ke svařování, požární poplachové směrnice, popř. požární řád či neohlášení pálení hasičskému sboru</w:t>
            </w:r>
          </w:p>
        </w:tc>
        <w:tc>
          <w:tcPr>
            <w:tcW w:w="1843" w:type="dxa"/>
            <w:shd w:val="clear" w:color="auto" w:fill="FFFFFF" w:themeFill="background1"/>
            <w:vAlign w:val="bottom"/>
          </w:tcPr>
          <w:p w14:paraId="687FF695" w14:textId="77777777" w:rsidR="007F1E98" w:rsidRPr="005725DA" w:rsidRDefault="007F1E98" w:rsidP="000C4457">
            <w:pPr>
              <w:jc w:val="right"/>
              <w:rPr>
                <w:rFonts w:ascii="Vinci Sans" w:hAnsi="Vinci Sans" w:cs="Arial"/>
                <w:sz w:val="20"/>
                <w:szCs w:val="20"/>
              </w:rPr>
            </w:pPr>
            <w:r w:rsidRPr="005725DA">
              <w:rPr>
                <w:rFonts w:ascii="Vinci Sans" w:hAnsi="Vinci Sans" w:cs="Arial"/>
                <w:sz w:val="20"/>
                <w:szCs w:val="20"/>
              </w:rPr>
              <w:t>5 000 Kč</w:t>
            </w:r>
          </w:p>
        </w:tc>
      </w:tr>
      <w:tr w:rsidR="007F1E98" w:rsidRPr="005725DA" w14:paraId="50536CF9" w14:textId="77777777" w:rsidTr="000C4457">
        <w:trPr>
          <w:trHeight w:val="330"/>
        </w:trPr>
        <w:tc>
          <w:tcPr>
            <w:tcW w:w="7452" w:type="dxa"/>
            <w:shd w:val="clear" w:color="auto" w:fill="FFFFFF" w:themeFill="background1"/>
            <w:vAlign w:val="bottom"/>
          </w:tcPr>
          <w:p w14:paraId="41B458A0" w14:textId="77777777" w:rsidR="007F1E98" w:rsidRPr="005725DA" w:rsidDel="00B6647D" w:rsidRDefault="007F1E98" w:rsidP="007F1E98">
            <w:pPr>
              <w:rPr>
                <w:rFonts w:ascii="Vinci Sans" w:hAnsi="Vinci Sans" w:cs="Arial"/>
                <w:sz w:val="20"/>
                <w:szCs w:val="20"/>
              </w:rPr>
            </w:pPr>
            <w:r w:rsidRPr="005725DA">
              <w:rPr>
                <w:rFonts w:ascii="Vinci Sans" w:hAnsi="Vinci Sans" w:cs="Arial"/>
                <w:sz w:val="20"/>
                <w:szCs w:val="20"/>
              </w:rPr>
              <w:t>Nerespektování bezpečnostního a dopravního značení staveniště</w:t>
            </w:r>
          </w:p>
        </w:tc>
        <w:tc>
          <w:tcPr>
            <w:tcW w:w="1843" w:type="dxa"/>
            <w:shd w:val="clear" w:color="auto" w:fill="FFFFFF" w:themeFill="background1"/>
            <w:vAlign w:val="bottom"/>
          </w:tcPr>
          <w:p w14:paraId="3EB8BDBA" w14:textId="77777777" w:rsidR="007F1E98" w:rsidRPr="005725DA" w:rsidDel="00B6647D" w:rsidRDefault="007F1E98" w:rsidP="000C4457">
            <w:pPr>
              <w:jc w:val="right"/>
              <w:rPr>
                <w:rFonts w:ascii="Vinci Sans" w:hAnsi="Vinci Sans" w:cs="Arial"/>
                <w:sz w:val="20"/>
                <w:szCs w:val="20"/>
              </w:rPr>
            </w:pPr>
            <w:r w:rsidRPr="005725DA">
              <w:rPr>
                <w:rFonts w:ascii="Vinci Sans" w:hAnsi="Vinci Sans" w:cs="Arial"/>
                <w:sz w:val="20"/>
                <w:szCs w:val="20"/>
              </w:rPr>
              <w:t>1000 Kč</w:t>
            </w:r>
          </w:p>
        </w:tc>
      </w:tr>
      <w:tr w:rsidR="007F1E98" w:rsidRPr="005725DA" w14:paraId="5AE34B2F" w14:textId="77777777" w:rsidTr="000C4457">
        <w:trPr>
          <w:trHeight w:val="330"/>
        </w:trPr>
        <w:tc>
          <w:tcPr>
            <w:tcW w:w="7452" w:type="dxa"/>
            <w:shd w:val="clear" w:color="auto" w:fill="FFFFFF" w:themeFill="background1"/>
            <w:vAlign w:val="bottom"/>
          </w:tcPr>
          <w:p w14:paraId="4E42C8CA" w14:textId="32FC1984" w:rsidR="007F1E98" w:rsidRPr="00005E07" w:rsidRDefault="007F1E98" w:rsidP="007F1E98">
            <w:pPr>
              <w:rPr>
                <w:rFonts w:ascii="Vinci Sans" w:hAnsi="Vinci Sans" w:cs="Arial"/>
                <w:sz w:val="20"/>
                <w:szCs w:val="20"/>
              </w:rPr>
            </w:pPr>
            <w:r w:rsidRPr="00005E07">
              <w:rPr>
                <w:rFonts w:ascii="Vinci Sans" w:hAnsi="Vinci Sans" w:cs="Arial"/>
                <w:color w:val="000000" w:themeColor="text1"/>
                <w:sz w:val="20"/>
                <w:szCs w:val="20"/>
              </w:rPr>
              <w:t>Nedodržování pravidel podle § 6 Pravidla prevence rizik objednatele</w:t>
            </w:r>
          </w:p>
        </w:tc>
        <w:tc>
          <w:tcPr>
            <w:tcW w:w="1843" w:type="dxa"/>
            <w:shd w:val="clear" w:color="auto" w:fill="FFFFFF" w:themeFill="background1"/>
            <w:vAlign w:val="bottom"/>
          </w:tcPr>
          <w:p w14:paraId="731DD78E" w14:textId="3452A99C" w:rsidR="007F1E98" w:rsidRPr="00005E07" w:rsidRDefault="007F1E98" w:rsidP="000C4457">
            <w:pPr>
              <w:jc w:val="right"/>
              <w:rPr>
                <w:rFonts w:ascii="Vinci Sans" w:hAnsi="Vinci Sans" w:cs="Arial"/>
                <w:sz w:val="20"/>
                <w:szCs w:val="20"/>
              </w:rPr>
            </w:pPr>
            <w:r w:rsidRPr="00005E07">
              <w:rPr>
                <w:rFonts w:ascii="Vinci Sans" w:hAnsi="Vinci Sans" w:cs="Arial"/>
                <w:color w:val="000000" w:themeColor="text1"/>
                <w:sz w:val="20"/>
                <w:szCs w:val="20"/>
              </w:rPr>
              <w:t>5 000 Kč</w:t>
            </w:r>
          </w:p>
        </w:tc>
      </w:tr>
      <w:tr w:rsidR="00B8603E" w:rsidRPr="005725DA" w14:paraId="6F50A938" w14:textId="77777777" w:rsidTr="000C4457">
        <w:trPr>
          <w:trHeight w:val="164"/>
        </w:trPr>
        <w:tc>
          <w:tcPr>
            <w:tcW w:w="9295" w:type="dxa"/>
            <w:gridSpan w:val="2"/>
            <w:shd w:val="clear" w:color="auto" w:fill="FFFFFF" w:themeFill="background1"/>
            <w:noWrap/>
            <w:vAlign w:val="bottom"/>
          </w:tcPr>
          <w:p w14:paraId="31ED1523" w14:textId="77777777" w:rsidR="00B8603E" w:rsidRPr="005725DA" w:rsidRDefault="00B8603E" w:rsidP="000C4457">
            <w:pPr>
              <w:spacing w:after="0" w:line="360" w:lineRule="auto"/>
              <w:rPr>
                <w:rFonts w:ascii="Vinci Sans" w:hAnsi="Vinci Sans" w:cs="Arial"/>
                <w:sz w:val="20"/>
                <w:szCs w:val="20"/>
              </w:rPr>
            </w:pPr>
            <w:r w:rsidRPr="00922EC4">
              <w:rPr>
                <w:rFonts w:ascii="Vinci Sans" w:hAnsi="Vinci Sans" w:cs="Arial"/>
                <w:b/>
                <w:sz w:val="20"/>
                <w:szCs w:val="20"/>
              </w:rPr>
              <w:t>OŽP</w:t>
            </w:r>
          </w:p>
        </w:tc>
      </w:tr>
      <w:tr w:rsidR="00B8603E" w:rsidRPr="005725DA" w14:paraId="5CC57F2B" w14:textId="77777777" w:rsidTr="000C4457">
        <w:trPr>
          <w:trHeight w:val="216"/>
        </w:trPr>
        <w:tc>
          <w:tcPr>
            <w:tcW w:w="7452" w:type="dxa"/>
            <w:shd w:val="clear" w:color="auto" w:fill="FFFFFF" w:themeFill="background1"/>
            <w:noWrap/>
            <w:vAlign w:val="bottom"/>
          </w:tcPr>
          <w:p w14:paraId="0478AA74" w14:textId="56758869" w:rsidR="00B8603E" w:rsidRPr="005725DA" w:rsidRDefault="00B8603E" w:rsidP="00D04C89">
            <w:pPr>
              <w:rPr>
                <w:rFonts w:ascii="Vinci Sans" w:hAnsi="Vinci Sans" w:cs="Arial"/>
                <w:sz w:val="20"/>
                <w:szCs w:val="20"/>
              </w:rPr>
            </w:pPr>
            <w:r w:rsidRPr="2F251156">
              <w:rPr>
                <w:rFonts w:ascii="Vinci Sans" w:hAnsi="Vinci Sans" w:cs="Arial"/>
                <w:sz w:val="20"/>
                <w:szCs w:val="20"/>
              </w:rPr>
              <w:t xml:space="preserve">Nakládání s odpady v rozporu se zákonem o odpadech, zejména nedoložení požadovaných dokladů dle bodu </w:t>
            </w:r>
            <w:r>
              <w:rPr>
                <w:rFonts w:ascii="Vinci Sans" w:hAnsi="Vinci Sans" w:cs="Arial"/>
                <w:sz w:val="20"/>
                <w:szCs w:val="20"/>
              </w:rPr>
              <w:t>4</w:t>
            </w:r>
            <w:r w:rsidRPr="2F251156">
              <w:rPr>
                <w:rFonts w:ascii="Vinci Sans" w:hAnsi="Vinci Sans" w:cs="Arial"/>
                <w:sz w:val="20"/>
                <w:szCs w:val="20"/>
              </w:rPr>
              <w:t xml:space="preserve"> </w:t>
            </w:r>
            <w:r>
              <w:rPr>
                <w:rFonts w:ascii="Vinci Sans" w:hAnsi="Vinci Sans" w:cs="Arial"/>
                <w:sz w:val="20"/>
                <w:szCs w:val="20"/>
              </w:rPr>
              <w:t xml:space="preserve">v </w:t>
            </w:r>
            <w:r w:rsidRPr="00005E07">
              <w:rPr>
                <w:rFonts w:ascii="Vinci Sans" w:hAnsi="Vinci Sans" w:cs="Arial"/>
                <w:color w:val="000000" w:themeColor="text1"/>
                <w:sz w:val="20"/>
                <w:szCs w:val="20"/>
              </w:rPr>
              <w:t>§</w:t>
            </w:r>
            <w:r>
              <w:rPr>
                <w:rFonts w:ascii="Vinci Sans" w:hAnsi="Vinci Sans" w:cs="Arial"/>
                <w:sz w:val="20"/>
                <w:szCs w:val="20"/>
              </w:rPr>
              <w:t xml:space="preserve"> 7</w:t>
            </w:r>
            <w:r w:rsidRPr="2F251156">
              <w:rPr>
                <w:rFonts w:ascii="Vinci Sans" w:hAnsi="Vinci Sans" w:cs="Arial"/>
                <w:sz w:val="20"/>
                <w:szCs w:val="20"/>
              </w:rPr>
              <w:t>, nezajištění řádného třídění, shromažďování a označení odpadů</w:t>
            </w:r>
          </w:p>
        </w:tc>
        <w:tc>
          <w:tcPr>
            <w:tcW w:w="1843" w:type="dxa"/>
            <w:shd w:val="clear" w:color="auto" w:fill="FFFFFF" w:themeFill="background1"/>
            <w:vAlign w:val="bottom"/>
          </w:tcPr>
          <w:p w14:paraId="242FE734" w14:textId="77777777" w:rsidR="00B8603E" w:rsidRPr="005725DA" w:rsidRDefault="00B8603E" w:rsidP="000C4457">
            <w:pPr>
              <w:jc w:val="right"/>
              <w:rPr>
                <w:rFonts w:ascii="Vinci Sans" w:hAnsi="Vinci Sans" w:cs="Arial"/>
                <w:sz w:val="20"/>
                <w:szCs w:val="20"/>
              </w:rPr>
            </w:pPr>
            <w:r>
              <w:rPr>
                <w:rFonts w:ascii="Vinci Sans" w:hAnsi="Vinci Sans" w:cs="Arial"/>
                <w:sz w:val="20"/>
                <w:szCs w:val="20"/>
              </w:rPr>
              <w:t>5 000 Kč</w:t>
            </w:r>
          </w:p>
        </w:tc>
      </w:tr>
      <w:tr w:rsidR="00706252" w:rsidRPr="005725DA" w14:paraId="20F493F4" w14:textId="77777777" w:rsidTr="000C4457">
        <w:trPr>
          <w:trHeight w:val="216"/>
        </w:trPr>
        <w:tc>
          <w:tcPr>
            <w:tcW w:w="7452" w:type="dxa"/>
            <w:shd w:val="clear" w:color="auto" w:fill="FFFFFF" w:themeFill="background1"/>
            <w:noWrap/>
            <w:vAlign w:val="bottom"/>
          </w:tcPr>
          <w:p w14:paraId="69F957B6" w14:textId="1FA6A0DA" w:rsidR="00706252" w:rsidRPr="2F251156" w:rsidRDefault="00706252" w:rsidP="00706252">
            <w:pPr>
              <w:rPr>
                <w:rFonts w:ascii="Vinci Sans" w:hAnsi="Vinci Sans" w:cs="Arial"/>
                <w:sz w:val="20"/>
                <w:szCs w:val="20"/>
              </w:rPr>
            </w:pPr>
            <w:r w:rsidRPr="2F251156">
              <w:rPr>
                <w:rFonts w:ascii="Vinci Sans" w:hAnsi="Vinci Sans" w:cs="Arial"/>
                <w:sz w:val="20"/>
                <w:szCs w:val="20"/>
              </w:rPr>
              <w:t>Závažné porušení</w:t>
            </w:r>
            <w:r w:rsidRPr="005725DA">
              <w:rPr>
                <w:rFonts w:ascii="Vinci Sans" w:hAnsi="Vinci Sans" w:cs="Arial"/>
                <w:sz w:val="20"/>
                <w:szCs w:val="20"/>
              </w:rPr>
              <w:t xml:space="preserve"> legislativy týkající se odpadů, zejména při </w:t>
            </w:r>
            <w:r w:rsidRPr="2F251156">
              <w:rPr>
                <w:rFonts w:ascii="Vinci Sans" w:hAnsi="Vinci Sans" w:cs="Arial"/>
                <w:sz w:val="20"/>
                <w:szCs w:val="20"/>
              </w:rPr>
              <w:t>nakládání s odpady</w:t>
            </w:r>
            <w:r w:rsidRPr="005725DA">
              <w:rPr>
                <w:rFonts w:ascii="Vinci Sans" w:hAnsi="Vinci Sans" w:cs="Arial"/>
                <w:sz w:val="20"/>
                <w:szCs w:val="20"/>
              </w:rPr>
              <w:t xml:space="preserve"> zakázaným způsobem jako je jeho zahrnutí/zakopání/zasypání nebo např. </w:t>
            </w:r>
            <w:r w:rsidRPr="2F251156">
              <w:rPr>
                <w:rFonts w:ascii="Vinci Sans" w:hAnsi="Vinci Sans" w:cs="Arial"/>
                <w:sz w:val="20"/>
                <w:szCs w:val="20"/>
              </w:rPr>
              <w:t>zapálení</w:t>
            </w:r>
          </w:p>
        </w:tc>
        <w:tc>
          <w:tcPr>
            <w:tcW w:w="1843" w:type="dxa"/>
            <w:shd w:val="clear" w:color="auto" w:fill="FFFFFF" w:themeFill="background1"/>
            <w:vAlign w:val="bottom"/>
          </w:tcPr>
          <w:p w14:paraId="1DA6BEDB" w14:textId="61FD0E32" w:rsidR="00706252" w:rsidRDefault="00706252" w:rsidP="000C4457">
            <w:pPr>
              <w:jc w:val="right"/>
              <w:rPr>
                <w:rFonts w:ascii="Vinci Sans" w:hAnsi="Vinci Sans" w:cs="Arial"/>
                <w:sz w:val="20"/>
                <w:szCs w:val="20"/>
              </w:rPr>
            </w:pPr>
            <w:r w:rsidRPr="005725DA">
              <w:rPr>
                <w:rFonts w:ascii="Vinci Sans" w:hAnsi="Vinci Sans" w:cs="Arial"/>
                <w:sz w:val="20"/>
                <w:szCs w:val="20"/>
              </w:rPr>
              <w:t>15 000 Kč</w:t>
            </w:r>
          </w:p>
        </w:tc>
      </w:tr>
      <w:tr w:rsidR="00706252" w14:paraId="6092E570" w14:textId="77777777" w:rsidTr="000C4457">
        <w:trPr>
          <w:trHeight w:val="216"/>
        </w:trPr>
        <w:tc>
          <w:tcPr>
            <w:tcW w:w="7452" w:type="dxa"/>
            <w:shd w:val="clear" w:color="auto" w:fill="FFFFFF" w:themeFill="background1"/>
            <w:noWrap/>
            <w:vAlign w:val="bottom"/>
          </w:tcPr>
          <w:p w14:paraId="1FAC8730" w14:textId="514179EC" w:rsidR="00706252" w:rsidRPr="2F251156" w:rsidRDefault="00706252" w:rsidP="00706252">
            <w:pPr>
              <w:rPr>
                <w:rFonts w:ascii="Vinci Sans" w:hAnsi="Vinci Sans" w:cs="Arial"/>
                <w:sz w:val="20"/>
                <w:szCs w:val="20"/>
              </w:rPr>
            </w:pPr>
            <w:r>
              <w:rPr>
                <w:rFonts w:ascii="Vinci Sans" w:hAnsi="Vinci Sans" w:cs="Arial"/>
                <w:sz w:val="20"/>
                <w:szCs w:val="20"/>
              </w:rPr>
              <w:t>N</w:t>
            </w:r>
            <w:r w:rsidRPr="2F251156">
              <w:rPr>
                <w:rFonts w:ascii="Vinci Sans" w:hAnsi="Vinci Sans" w:cs="Arial"/>
                <w:sz w:val="20"/>
                <w:szCs w:val="20"/>
              </w:rPr>
              <w:t>eseznámení svý</w:t>
            </w:r>
            <w:r w:rsidR="00444A5C">
              <w:rPr>
                <w:rFonts w:ascii="Vinci Sans" w:hAnsi="Vinci Sans" w:cs="Arial"/>
                <w:sz w:val="20"/>
                <w:szCs w:val="20"/>
              </w:rPr>
              <w:t>ch</w:t>
            </w:r>
            <w:r w:rsidRPr="2F251156">
              <w:rPr>
                <w:rFonts w:ascii="Vinci Sans" w:hAnsi="Vinci Sans" w:cs="Arial"/>
                <w:sz w:val="20"/>
                <w:szCs w:val="20"/>
              </w:rPr>
              <w:t xml:space="preserve"> zaměstnanců a dodavatelů s dokumenty </w:t>
            </w:r>
            <w:r>
              <w:rPr>
                <w:rFonts w:ascii="Vinci Sans" w:hAnsi="Vinci Sans" w:cs="Arial"/>
                <w:sz w:val="20"/>
                <w:szCs w:val="20"/>
              </w:rPr>
              <w:t xml:space="preserve">– </w:t>
            </w:r>
            <w:r w:rsidRPr="2F251156">
              <w:rPr>
                <w:rFonts w:ascii="Vinci Sans" w:hAnsi="Vinci Sans" w:cs="Arial"/>
                <w:sz w:val="20"/>
                <w:szCs w:val="20"/>
              </w:rPr>
              <w:t>Havarijní nebo Povodňový plán</w:t>
            </w:r>
            <w:r>
              <w:rPr>
                <w:rFonts w:ascii="Vinci Sans" w:hAnsi="Vinci Sans" w:cs="Arial"/>
                <w:sz w:val="20"/>
                <w:szCs w:val="20"/>
              </w:rPr>
              <w:t xml:space="preserve"> apod. (</w:t>
            </w:r>
            <w:r w:rsidRPr="2F251156">
              <w:rPr>
                <w:rFonts w:ascii="Vinci Sans" w:hAnsi="Vinci Sans" w:cs="Arial"/>
                <w:sz w:val="20"/>
                <w:szCs w:val="20"/>
              </w:rPr>
              <w:t>pokud jsou pro stavbu vyhotoveny</w:t>
            </w:r>
            <w:r>
              <w:rPr>
                <w:rFonts w:ascii="Vinci Sans" w:hAnsi="Vinci Sans" w:cs="Arial"/>
                <w:sz w:val="20"/>
                <w:szCs w:val="20"/>
              </w:rPr>
              <w:t>)</w:t>
            </w:r>
          </w:p>
        </w:tc>
        <w:tc>
          <w:tcPr>
            <w:tcW w:w="1843" w:type="dxa"/>
            <w:shd w:val="clear" w:color="auto" w:fill="FFFFFF" w:themeFill="background1"/>
            <w:vAlign w:val="bottom"/>
          </w:tcPr>
          <w:p w14:paraId="38CB0BDD" w14:textId="77777777" w:rsidR="00706252" w:rsidRDefault="00706252" w:rsidP="000C4457">
            <w:pPr>
              <w:jc w:val="right"/>
              <w:rPr>
                <w:rFonts w:ascii="Vinci Sans" w:hAnsi="Vinci Sans" w:cs="Arial"/>
                <w:sz w:val="20"/>
                <w:szCs w:val="20"/>
              </w:rPr>
            </w:pPr>
            <w:r w:rsidRPr="005725DA">
              <w:rPr>
                <w:rFonts w:ascii="Vinci Sans" w:hAnsi="Vinci Sans" w:cs="Arial"/>
                <w:sz w:val="20"/>
                <w:szCs w:val="20"/>
              </w:rPr>
              <w:t>1 000 Kč</w:t>
            </w:r>
          </w:p>
        </w:tc>
      </w:tr>
      <w:tr w:rsidR="00706252" w14:paraId="2F231F73" w14:textId="77777777" w:rsidTr="000C4457">
        <w:trPr>
          <w:trHeight w:val="216"/>
        </w:trPr>
        <w:tc>
          <w:tcPr>
            <w:tcW w:w="7452" w:type="dxa"/>
            <w:shd w:val="clear" w:color="auto" w:fill="FFFFFF" w:themeFill="background1"/>
            <w:noWrap/>
            <w:vAlign w:val="bottom"/>
          </w:tcPr>
          <w:p w14:paraId="7E78F6D0" w14:textId="4BD37952" w:rsidR="00706252" w:rsidRPr="2F251156" w:rsidRDefault="00706252" w:rsidP="00706252">
            <w:pPr>
              <w:rPr>
                <w:rFonts w:ascii="Vinci Sans" w:hAnsi="Vinci Sans" w:cs="Arial"/>
                <w:sz w:val="20"/>
                <w:szCs w:val="20"/>
              </w:rPr>
            </w:pPr>
            <w:r>
              <w:rPr>
                <w:rFonts w:ascii="Vinci Sans" w:hAnsi="Vinci Sans" w:cs="Arial"/>
                <w:sz w:val="20"/>
                <w:szCs w:val="20"/>
              </w:rPr>
              <w:t>Nezajištění nápravných opatření při poškození dřevin na staveništi a v jeho bezprostředním okolí.</w:t>
            </w:r>
          </w:p>
        </w:tc>
        <w:tc>
          <w:tcPr>
            <w:tcW w:w="1843" w:type="dxa"/>
            <w:shd w:val="clear" w:color="auto" w:fill="FFFFFF" w:themeFill="background1"/>
            <w:vAlign w:val="bottom"/>
          </w:tcPr>
          <w:p w14:paraId="01A196CE" w14:textId="77777777" w:rsidR="00706252" w:rsidRDefault="00706252" w:rsidP="000C4457">
            <w:pPr>
              <w:jc w:val="right"/>
              <w:rPr>
                <w:rFonts w:ascii="Vinci Sans" w:hAnsi="Vinci Sans" w:cs="Arial"/>
                <w:sz w:val="20"/>
                <w:szCs w:val="20"/>
              </w:rPr>
            </w:pPr>
            <w:r>
              <w:rPr>
                <w:rFonts w:ascii="Vinci Sans" w:hAnsi="Vinci Sans" w:cs="Arial"/>
                <w:sz w:val="20"/>
                <w:szCs w:val="20"/>
              </w:rPr>
              <w:t>3 000 Kč</w:t>
            </w:r>
          </w:p>
        </w:tc>
      </w:tr>
      <w:tr w:rsidR="00804954" w14:paraId="54E3D6C0" w14:textId="77777777" w:rsidTr="000C4457">
        <w:trPr>
          <w:trHeight w:val="216"/>
        </w:trPr>
        <w:tc>
          <w:tcPr>
            <w:tcW w:w="7452" w:type="dxa"/>
            <w:shd w:val="clear" w:color="auto" w:fill="FFFFFF" w:themeFill="background1"/>
            <w:noWrap/>
            <w:vAlign w:val="bottom"/>
          </w:tcPr>
          <w:p w14:paraId="54B0548C" w14:textId="0E8628AF" w:rsidR="00804954" w:rsidRDefault="00804954" w:rsidP="00804954">
            <w:pPr>
              <w:rPr>
                <w:rFonts w:ascii="Vinci Sans" w:hAnsi="Vinci Sans" w:cs="Arial"/>
                <w:sz w:val="20"/>
                <w:szCs w:val="20"/>
              </w:rPr>
            </w:pPr>
            <w:r w:rsidRPr="1F17685A">
              <w:rPr>
                <w:rFonts w:ascii="Vinci Sans" w:hAnsi="Vinci Sans" w:cs="Arial"/>
                <w:sz w:val="20"/>
                <w:szCs w:val="20"/>
              </w:rPr>
              <w:t xml:space="preserve">Nezajištění chemických látek a prostředků proti ohrožení podzemních a povrchových vod při práci nebo skladování (včetně záchytných prostředků pod odstavené </w:t>
            </w:r>
            <w:r>
              <w:rPr>
                <w:rFonts w:ascii="Vinci Sans" w:hAnsi="Vinci Sans" w:cs="Arial"/>
                <w:sz w:val="20"/>
                <w:szCs w:val="20"/>
              </w:rPr>
              <w:t xml:space="preserve">nákladní </w:t>
            </w:r>
            <w:r w:rsidRPr="0014645F">
              <w:rPr>
                <w:rFonts w:ascii="Vinci Sans" w:hAnsi="Vinci Sans" w:cs="Arial"/>
                <w:sz w:val="20"/>
                <w:szCs w:val="20"/>
              </w:rPr>
              <w:t xml:space="preserve">a </w:t>
            </w:r>
            <w:r w:rsidR="00167852">
              <w:rPr>
                <w:rFonts w:ascii="Vinci Sans" w:hAnsi="Vinci Sans" w:cs="Arial"/>
                <w:sz w:val="20"/>
                <w:szCs w:val="20"/>
              </w:rPr>
              <w:t>stavební</w:t>
            </w:r>
            <w:r w:rsidRPr="0014645F">
              <w:rPr>
                <w:rFonts w:ascii="Vinci Sans" w:hAnsi="Vinci Sans" w:cs="Arial"/>
                <w:sz w:val="20"/>
                <w:szCs w:val="20"/>
              </w:rPr>
              <w:t xml:space="preserve"> </w:t>
            </w:r>
            <w:r w:rsidR="00167852">
              <w:rPr>
                <w:rFonts w:ascii="Vinci Sans" w:hAnsi="Vinci Sans" w:cs="Arial"/>
                <w:sz w:val="20"/>
                <w:szCs w:val="20"/>
              </w:rPr>
              <w:t>stroje</w:t>
            </w:r>
            <w:r w:rsidRPr="1F17685A">
              <w:rPr>
                <w:rFonts w:ascii="Vinci Sans" w:hAnsi="Vinci Sans" w:cs="Arial"/>
                <w:sz w:val="20"/>
                <w:szCs w:val="20"/>
              </w:rPr>
              <w:t>)</w:t>
            </w:r>
          </w:p>
        </w:tc>
        <w:tc>
          <w:tcPr>
            <w:tcW w:w="1843" w:type="dxa"/>
            <w:shd w:val="clear" w:color="auto" w:fill="FFFFFF" w:themeFill="background1"/>
            <w:vAlign w:val="bottom"/>
          </w:tcPr>
          <w:p w14:paraId="0BA85C26" w14:textId="505FEFAC" w:rsidR="00804954" w:rsidRDefault="00804954" w:rsidP="000C4457">
            <w:pPr>
              <w:jc w:val="right"/>
              <w:rPr>
                <w:rFonts w:ascii="Vinci Sans" w:hAnsi="Vinci Sans" w:cs="Arial"/>
                <w:sz w:val="20"/>
                <w:szCs w:val="20"/>
              </w:rPr>
            </w:pPr>
            <w:r>
              <w:rPr>
                <w:rFonts w:ascii="Vinci Sans" w:hAnsi="Vinci Sans" w:cs="Arial"/>
                <w:sz w:val="20"/>
                <w:szCs w:val="20"/>
              </w:rPr>
              <w:t>1 000</w:t>
            </w:r>
            <w:r w:rsidRPr="005725DA">
              <w:rPr>
                <w:rFonts w:ascii="Vinci Sans" w:hAnsi="Vinci Sans" w:cs="Arial"/>
                <w:sz w:val="20"/>
                <w:szCs w:val="20"/>
              </w:rPr>
              <w:t xml:space="preserve"> Kč</w:t>
            </w:r>
            <w:r w:rsidRPr="005725DA">
              <w:rPr>
                <w:rFonts w:ascii="Vinci Sans" w:hAnsi="Vinci Sans" w:cs="Arial"/>
                <w:strike/>
                <w:sz w:val="20"/>
                <w:szCs w:val="20"/>
              </w:rPr>
              <w:t xml:space="preserve"> </w:t>
            </w:r>
          </w:p>
        </w:tc>
      </w:tr>
      <w:tr w:rsidR="00804954" w:rsidRPr="005725DA" w14:paraId="481D2477" w14:textId="77777777" w:rsidTr="000C4457">
        <w:trPr>
          <w:trHeight w:val="330"/>
        </w:trPr>
        <w:tc>
          <w:tcPr>
            <w:tcW w:w="7452" w:type="dxa"/>
            <w:shd w:val="clear" w:color="auto" w:fill="FFFFFF" w:themeFill="background1"/>
            <w:noWrap/>
            <w:vAlign w:val="bottom"/>
          </w:tcPr>
          <w:p w14:paraId="43AB8EA5" w14:textId="095149BA" w:rsidR="00804954" w:rsidRPr="005725DA" w:rsidRDefault="00804954" w:rsidP="00804954">
            <w:pPr>
              <w:rPr>
                <w:rFonts w:ascii="Vinci Sans" w:hAnsi="Vinci Sans" w:cs="Arial"/>
                <w:sz w:val="20"/>
                <w:szCs w:val="20"/>
              </w:rPr>
            </w:pPr>
            <w:r>
              <w:rPr>
                <w:rFonts w:ascii="Vinci Sans" w:hAnsi="Vinci Sans" w:cs="Arial"/>
                <w:sz w:val="20"/>
                <w:szCs w:val="20"/>
              </w:rPr>
              <w:t>Neohlášení havárie či poškození životního prostředí na staveništi a v jeho bezprostředním okolí</w:t>
            </w:r>
          </w:p>
        </w:tc>
        <w:tc>
          <w:tcPr>
            <w:tcW w:w="1843" w:type="dxa"/>
            <w:shd w:val="clear" w:color="auto" w:fill="FFFFFF" w:themeFill="background1"/>
            <w:vAlign w:val="bottom"/>
          </w:tcPr>
          <w:p w14:paraId="278C3014" w14:textId="7657CA21" w:rsidR="00804954" w:rsidRPr="005725DA" w:rsidRDefault="00804954" w:rsidP="000C4457">
            <w:pPr>
              <w:jc w:val="right"/>
              <w:rPr>
                <w:rFonts w:ascii="Vinci Sans" w:hAnsi="Vinci Sans" w:cs="Arial"/>
                <w:strike/>
                <w:sz w:val="20"/>
                <w:szCs w:val="20"/>
              </w:rPr>
            </w:pPr>
            <w:r>
              <w:rPr>
                <w:rFonts w:ascii="Vinci Sans" w:hAnsi="Vinci Sans" w:cs="Arial"/>
                <w:sz w:val="20"/>
                <w:szCs w:val="20"/>
              </w:rPr>
              <w:t>3 000 Kč</w:t>
            </w:r>
          </w:p>
        </w:tc>
      </w:tr>
      <w:tr w:rsidR="00804954" w:rsidRPr="005725DA" w14:paraId="19422FDA" w14:textId="77777777" w:rsidTr="000C4457">
        <w:trPr>
          <w:trHeight w:val="330"/>
        </w:trPr>
        <w:tc>
          <w:tcPr>
            <w:tcW w:w="7452" w:type="dxa"/>
            <w:shd w:val="clear" w:color="auto" w:fill="FFFFFF" w:themeFill="background1"/>
            <w:noWrap/>
            <w:vAlign w:val="bottom"/>
          </w:tcPr>
          <w:p w14:paraId="212E54C1" w14:textId="64DA1941" w:rsidR="00804954" w:rsidRPr="1F17685A" w:rsidRDefault="00804954" w:rsidP="00804954">
            <w:pPr>
              <w:rPr>
                <w:rFonts w:ascii="Vinci Sans" w:hAnsi="Vinci Sans" w:cs="Arial"/>
                <w:sz w:val="20"/>
                <w:szCs w:val="20"/>
              </w:rPr>
            </w:pPr>
            <w:r w:rsidRPr="3C81BDE3">
              <w:rPr>
                <w:rFonts w:ascii="Vinci Sans" w:eastAsia="Vinci Sans" w:hAnsi="Vinci Sans" w:cs="Vinci Sans"/>
                <w:sz w:val="20"/>
                <w:szCs w:val="20"/>
              </w:rPr>
              <w:t xml:space="preserve">Chybějící havarijní souprava </w:t>
            </w:r>
            <w:r>
              <w:rPr>
                <w:rFonts w:ascii="Vinci Sans" w:eastAsia="Vinci Sans" w:hAnsi="Vinci Sans" w:cs="Vinci Sans"/>
                <w:sz w:val="20"/>
                <w:szCs w:val="20"/>
              </w:rPr>
              <w:t>na pracovišti, případně v</w:t>
            </w:r>
            <w:r w:rsidR="008A16C7">
              <w:rPr>
                <w:rFonts w:ascii="Vinci Sans" w:eastAsia="Vinci Sans" w:hAnsi="Vinci Sans" w:cs="Vinci Sans"/>
                <w:sz w:val="20"/>
                <w:szCs w:val="20"/>
              </w:rPr>
              <w:t> nákladních</w:t>
            </w:r>
            <w:r>
              <w:rPr>
                <w:rFonts w:ascii="Vinci Sans" w:eastAsia="Vinci Sans" w:hAnsi="Vinci Sans" w:cs="Vinci Sans"/>
                <w:sz w:val="20"/>
                <w:szCs w:val="20"/>
              </w:rPr>
              <w:t xml:space="preserve"> </w:t>
            </w:r>
            <w:r w:rsidR="00D16B7D">
              <w:rPr>
                <w:rFonts w:ascii="Vinci Sans" w:eastAsia="Vinci Sans" w:hAnsi="Vinci Sans" w:cs="Vinci Sans"/>
                <w:sz w:val="20"/>
                <w:szCs w:val="20"/>
              </w:rPr>
              <w:t xml:space="preserve">a </w:t>
            </w:r>
            <w:r w:rsidR="004C6EB6">
              <w:rPr>
                <w:rFonts w:ascii="Vinci Sans" w:eastAsia="Vinci Sans" w:hAnsi="Vinci Sans" w:cs="Vinci Sans"/>
                <w:sz w:val="20"/>
                <w:szCs w:val="20"/>
              </w:rPr>
              <w:t>stavebních strojů</w:t>
            </w:r>
          </w:p>
        </w:tc>
        <w:tc>
          <w:tcPr>
            <w:tcW w:w="1843" w:type="dxa"/>
            <w:shd w:val="clear" w:color="auto" w:fill="FFFFFF" w:themeFill="background1"/>
            <w:vAlign w:val="bottom"/>
          </w:tcPr>
          <w:p w14:paraId="09764503" w14:textId="1D43FB6F" w:rsidR="00804954" w:rsidRDefault="00804954" w:rsidP="000C4457">
            <w:pPr>
              <w:jc w:val="right"/>
              <w:rPr>
                <w:rFonts w:ascii="Vinci Sans" w:hAnsi="Vinci Sans" w:cs="Arial"/>
                <w:sz w:val="20"/>
                <w:szCs w:val="20"/>
              </w:rPr>
            </w:pPr>
            <w:r>
              <w:rPr>
                <w:rFonts w:ascii="Vinci Sans" w:hAnsi="Vinci Sans" w:cs="Arial"/>
                <w:sz w:val="20"/>
                <w:szCs w:val="20"/>
              </w:rPr>
              <w:t>3 0</w:t>
            </w:r>
            <w:r w:rsidRPr="3C81BDE3">
              <w:rPr>
                <w:rFonts w:ascii="Vinci Sans" w:hAnsi="Vinci Sans" w:cs="Arial"/>
                <w:sz w:val="20"/>
                <w:szCs w:val="20"/>
              </w:rPr>
              <w:t>00 Kč</w:t>
            </w:r>
          </w:p>
        </w:tc>
      </w:tr>
      <w:tr w:rsidR="00804954" w:rsidRPr="005725DA" w:rsidDel="00E26299" w14:paraId="58588DF9" w14:textId="77777777" w:rsidTr="000C4457">
        <w:trPr>
          <w:trHeight w:val="330"/>
        </w:trPr>
        <w:tc>
          <w:tcPr>
            <w:tcW w:w="7452" w:type="dxa"/>
            <w:shd w:val="clear" w:color="auto" w:fill="FFFFFF" w:themeFill="background1"/>
            <w:noWrap/>
            <w:vAlign w:val="bottom"/>
          </w:tcPr>
          <w:p w14:paraId="210CC1B9" w14:textId="1BB2A1B1" w:rsidR="00804954" w:rsidRPr="005725DA" w:rsidRDefault="00804954" w:rsidP="00804954">
            <w:pPr>
              <w:rPr>
                <w:rFonts w:ascii="Vinci Sans" w:hAnsi="Vinci Sans" w:cs="Arial"/>
                <w:sz w:val="20"/>
                <w:szCs w:val="20"/>
              </w:rPr>
            </w:pPr>
            <w:r w:rsidRPr="00A304C5">
              <w:rPr>
                <w:rFonts w:ascii="Vinci Sans" w:hAnsi="Vinci Sans" w:cs="Arial"/>
                <w:sz w:val="20"/>
                <w:szCs w:val="20"/>
              </w:rPr>
              <w:t>Neprovedení opatření proti dalšímu úniku a nespolupráce na likvidaci havárie způsobené činností dodavatele</w:t>
            </w:r>
          </w:p>
        </w:tc>
        <w:tc>
          <w:tcPr>
            <w:tcW w:w="1843" w:type="dxa"/>
            <w:shd w:val="clear" w:color="auto" w:fill="FFFFFF" w:themeFill="background1"/>
            <w:vAlign w:val="bottom"/>
          </w:tcPr>
          <w:p w14:paraId="01709D8B" w14:textId="1200FA49" w:rsidR="00804954" w:rsidRPr="005725DA" w:rsidDel="00E26299" w:rsidRDefault="00804954" w:rsidP="000C4457">
            <w:pPr>
              <w:jc w:val="right"/>
              <w:rPr>
                <w:rFonts w:ascii="Vinci Sans" w:hAnsi="Vinci Sans" w:cs="Arial"/>
                <w:sz w:val="20"/>
                <w:szCs w:val="20"/>
              </w:rPr>
            </w:pPr>
            <w:r>
              <w:rPr>
                <w:rFonts w:ascii="Vinci Sans" w:hAnsi="Vinci Sans" w:cs="Arial"/>
                <w:sz w:val="20"/>
                <w:szCs w:val="20"/>
              </w:rPr>
              <w:t>5 000</w:t>
            </w:r>
            <w:r w:rsidRPr="005725DA">
              <w:rPr>
                <w:rFonts w:ascii="Vinci Sans" w:hAnsi="Vinci Sans" w:cs="Arial"/>
                <w:sz w:val="20"/>
                <w:szCs w:val="20"/>
              </w:rPr>
              <w:t xml:space="preserve"> Kč</w:t>
            </w:r>
          </w:p>
        </w:tc>
      </w:tr>
      <w:tr w:rsidR="00804954" w:rsidRPr="005725DA" w14:paraId="66435C3D" w14:textId="77777777" w:rsidTr="000C4457">
        <w:trPr>
          <w:trHeight w:val="330"/>
        </w:trPr>
        <w:tc>
          <w:tcPr>
            <w:tcW w:w="7452" w:type="dxa"/>
            <w:shd w:val="clear" w:color="auto" w:fill="FFFFFF" w:themeFill="background1"/>
            <w:vAlign w:val="bottom"/>
          </w:tcPr>
          <w:p w14:paraId="2B887595" w14:textId="77777777" w:rsidR="00804954" w:rsidRPr="005725DA" w:rsidRDefault="00804954" w:rsidP="00804954">
            <w:pPr>
              <w:rPr>
                <w:rFonts w:ascii="Vinci Sans" w:hAnsi="Vinci Sans" w:cs="Arial"/>
                <w:b/>
                <w:sz w:val="20"/>
                <w:szCs w:val="20"/>
              </w:rPr>
            </w:pPr>
            <w:r w:rsidRPr="005725DA">
              <w:rPr>
                <w:rFonts w:ascii="Vinci Sans" w:hAnsi="Vinci Sans" w:cs="Arial"/>
                <w:b/>
                <w:sz w:val="20"/>
                <w:szCs w:val="20"/>
              </w:rPr>
              <w:t>Opakované porušování požadavků na BOZP, PO a OŽP, neodstranění závad v určeném termínu, pokračování v životu nebezpečných pracích</w:t>
            </w:r>
          </w:p>
        </w:tc>
        <w:tc>
          <w:tcPr>
            <w:tcW w:w="1843" w:type="dxa"/>
            <w:shd w:val="clear" w:color="auto" w:fill="FFFFFF" w:themeFill="background1"/>
            <w:vAlign w:val="bottom"/>
          </w:tcPr>
          <w:p w14:paraId="2D13A8E6" w14:textId="77777777" w:rsidR="00804954" w:rsidRPr="005725DA" w:rsidRDefault="00804954" w:rsidP="000C4457">
            <w:pPr>
              <w:jc w:val="right"/>
              <w:rPr>
                <w:rFonts w:ascii="Vinci Sans" w:hAnsi="Vinci Sans" w:cs="Arial"/>
                <w:b/>
                <w:sz w:val="20"/>
                <w:szCs w:val="20"/>
              </w:rPr>
            </w:pPr>
            <w:r w:rsidRPr="005725DA">
              <w:rPr>
                <w:rFonts w:ascii="Vinci Sans" w:hAnsi="Vinci Sans" w:cs="Arial"/>
                <w:b/>
                <w:sz w:val="20"/>
                <w:szCs w:val="20"/>
              </w:rPr>
              <w:t>100 000 Kč</w:t>
            </w:r>
          </w:p>
        </w:tc>
      </w:tr>
    </w:tbl>
    <w:p w14:paraId="418A2CE9" w14:textId="6ADF1D0D" w:rsidR="00EF49DD" w:rsidRPr="0014645F" w:rsidRDefault="00EF49DD" w:rsidP="00F22B4B">
      <w:pPr>
        <w:rPr>
          <w:rFonts w:ascii="Vinci Sans" w:hAnsi="Vinci Sans" w:cs="Arial"/>
        </w:rPr>
      </w:pPr>
    </w:p>
    <w:sectPr w:rsidR="00EF49DD" w:rsidRPr="0014645F" w:rsidSect="00952D8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6B10" w14:textId="77777777" w:rsidR="00317A87" w:rsidRDefault="00317A87" w:rsidP="003B2CCB">
      <w:pPr>
        <w:spacing w:after="0" w:line="240" w:lineRule="auto"/>
      </w:pPr>
      <w:r>
        <w:separator/>
      </w:r>
    </w:p>
  </w:endnote>
  <w:endnote w:type="continuationSeparator" w:id="0">
    <w:p w14:paraId="6044C1A6" w14:textId="77777777" w:rsidR="00317A87" w:rsidRDefault="00317A87" w:rsidP="003B2CCB">
      <w:pPr>
        <w:spacing w:after="0" w:line="240" w:lineRule="auto"/>
      </w:pPr>
      <w:r>
        <w:continuationSeparator/>
      </w:r>
    </w:p>
  </w:endnote>
  <w:endnote w:type="continuationNotice" w:id="1">
    <w:p w14:paraId="6B22FDDC" w14:textId="77777777" w:rsidR="00317A87" w:rsidRDefault="00317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inci Rounded">
    <w:altName w:val="Calibri"/>
    <w:charset w:val="EE"/>
    <w:family w:val="auto"/>
    <w:pitch w:val="variable"/>
    <w:sig w:usb0="A00000AF" w:usb1="4000204A" w:usb2="00000000" w:usb3="00000000" w:csb0="00000093" w:csb1="00000000"/>
  </w:font>
  <w:font w:name="Calibri">
    <w:panose1 w:val="020F0502020204030204"/>
    <w:charset w:val="EE"/>
    <w:family w:val="swiss"/>
    <w:pitch w:val="variable"/>
    <w:sig w:usb0="E4002EFF" w:usb1="C000247B" w:usb2="00000009" w:usb3="00000000" w:csb0="000001FF" w:csb1="00000000"/>
  </w:font>
  <w:font w:name="Vinci Sans">
    <w:panose1 w:val="02000000000000000000"/>
    <w:charset w:val="00"/>
    <w:family w:val="modern"/>
    <w:notTrueType/>
    <w:pitch w:val="variable"/>
    <w:sig w:usb0="A00000AF" w:usb1="4000205B" w:usb2="00000000" w:usb3="00000000" w:csb0="0000009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76457"/>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418A2CF6" w14:textId="7FB9EB0B" w:rsidR="003B2CCB" w:rsidRPr="003B2CCB" w:rsidRDefault="003B2CCB" w:rsidP="003B2CCB">
            <w:pPr>
              <w:pStyle w:val="Zpat"/>
              <w:jc w:val="center"/>
              <w:rPr>
                <w:rFonts w:ascii="Arial" w:hAnsi="Arial" w:cs="Arial"/>
                <w:sz w:val="16"/>
                <w:szCs w:val="16"/>
              </w:rPr>
            </w:pPr>
            <w:r w:rsidRPr="003B2CCB">
              <w:rPr>
                <w:rFonts w:ascii="Arial" w:hAnsi="Arial" w:cs="Arial"/>
                <w:sz w:val="16"/>
                <w:szCs w:val="16"/>
              </w:rPr>
              <w:t xml:space="preserve">Stránka </w:t>
            </w:r>
            <w:r w:rsidRPr="003B2CCB">
              <w:rPr>
                <w:rFonts w:ascii="Arial" w:hAnsi="Arial" w:cs="Arial"/>
                <w:b/>
                <w:sz w:val="16"/>
                <w:szCs w:val="16"/>
              </w:rPr>
              <w:fldChar w:fldCharType="begin"/>
            </w:r>
            <w:r w:rsidRPr="003B2CCB">
              <w:rPr>
                <w:rFonts w:ascii="Arial" w:hAnsi="Arial" w:cs="Arial"/>
                <w:b/>
                <w:sz w:val="16"/>
                <w:szCs w:val="16"/>
              </w:rPr>
              <w:instrText>PAGE</w:instrText>
            </w:r>
            <w:r w:rsidRPr="003B2CCB">
              <w:rPr>
                <w:rFonts w:ascii="Arial" w:hAnsi="Arial" w:cs="Arial"/>
                <w:b/>
                <w:sz w:val="16"/>
                <w:szCs w:val="16"/>
              </w:rPr>
              <w:fldChar w:fldCharType="separate"/>
            </w:r>
            <w:r w:rsidR="00E7680A">
              <w:rPr>
                <w:rFonts w:ascii="Arial" w:hAnsi="Arial" w:cs="Arial"/>
                <w:b/>
                <w:noProof/>
                <w:sz w:val="16"/>
                <w:szCs w:val="16"/>
              </w:rPr>
              <w:t>8</w:t>
            </w:r>
            <w:r w:rsidRPr="003B2CCB">
              <w:rPr>
                <w:rFonts w:ascii="Arial" w:hAnsi="Arial" w:cs="Arial"/>
                <w:b/>
                <w:sz w:val="16"/>
                <w:szCs w:val="16"/>
              </w:rPr>
              <w:fldChar w:fldCharType="end"/>
            </w:r>
            <w:r w:rsidRPr="003B2CCB">
              <w:rPr>
                <w:rFonts w:ascii="Arial" w:hAnsi="Arial" w:cs="Arial"/>
                <w:sz w:val="16"/>
                <w:szCs w:val="16"/>
              </w:rPr>
              <w:t xml:space="preserve"> z </w:t>
            </w:r>
            <w:r w:rsidRPr="003B2CCB">
              <w:rPr>
                <w:rFonts w:ascii="Arial" w:hAnsi="Arial" w:cs="Arial"/>
                <w:b/>
                <w:sz w:val="16"/>
                <w:szCs w:val="16"/>
              </w:rPr>
              <w:fldChar w:fldCharType="begin"/>
            </w:r>
            <w:r w:rsidRPr="003B2CCB">
              <w:rPr>
                <w:rFonts w:ascii="Arial" w:hAnsi="Arial" w:cs="Arial"/>
                <w:b/>
                <w:sz w:val="16"/>
                <w:szCs w:val="16"/>
              </w:rPr>
              <w:instrText>NUMPAGES</w:instrText>
            </w:r>
            <w:r w:rsidRPr="003B2CCB">
              <w:rPr>
                <w:rFonts w:ascii="Arial" w:hAnsi="Arial" w:cs="Arial"/>
                <w:b/>
                <w:sz w:val="16"/>
                <w:szCs w:val="16"/>
              </w:rPr>
              <w:fldChar w:fldCharType="separate"/>
            </w:r>
            <w:r w:rsidR="00E7680A">
              <w:rPr>
                <w:rFonts w:ascii="Arial" w:hAnsi="Arial" w:cs="Arial"/>
                <w:b/>
                <w:noProof/>
                <w:sz w:val="16"/>
                <w:szCs w:val="16"/>
              </w:rPr>
              <w:t>8</w:t>
            </w:r>
            <w:r w:rsidRPr="003B2CCB">
              <w:rPr>
                <w:rFonts w:ascii="Arial" w:hAnsi="Arial" w:cs="Arial"/>
                <w:b/>
                <w:sz w:val="16"/>
                <w:szCs w:val="16"/>
              </w:rPr>
              <w:fldChar w:fldCharType="end"/>
            </w:r>
            <w:r w:rsidR="000875EB">
              <w:rPr>
                <w:rFonts w:ascii="Arial" w:hAnsi="Arial" w:cs="Arial"/>
                <w:b/>
                <w:sz w:val="16"/>
                <w:szCs w:val="16"/>
              </w:rPr>
              <w:tab/>
            </w:r>
            <w:r w:rsidR="000875EB">
              <w:rPr>
                <w:rFonts w:ascii="Arial" w:hAnsi="Arial" w:cs="Arial"/>
                <w:b/>
                <w:sz w:val="16"/>
                <w:szCs w:val="16"/>
              </w:rPr>
              <w:tab/>
            </w:r>
            <w:r w:rsidR="00663F7D">
              <w:rPr>
                <w:rFonts w:ascii="Arial" w:hAnsi="Arial" w:cs="Arial"/>
                <w:b/>
                <w:sz w:val="16"/>
                <w:szCs w:val="16"/>
              </w:rPr>
              <w:t xml:space="preserve">Platné od </w:t>
            </w:r>
            <w:r w:rsidR="00E7680A">
              <w:rPr>
                <w:rFonts w:ascii="Arial" w:hAnsi="Arial" w:cs="Arial"/>
                <w:b/>
                <w:sz w:val="16"/>
                <w:szCs w:val="16"/>
              </w:rPr>
              <w:t>1</w:t>
            </w:r>
            <w:r w:rsidR="007D3417">
              <w:rPr>
                <w:rFonts w:ascii="Arial" w:hAnsi="Arial" w:cs="Arial"/>
                <w:b/>
                <w:sz w:val="16"/>
                <w:szCs w:val="16"/>
              </w:rPr>
              <w:t xml:space="preserve">. </w:t>
            </w:r>
            <w:r w:rsidR="001E2D07">
              <w:rPr>
                <w:rFonts w:ascii="Arial" w:hAnsi="Arial" w:cs="Arial"/>
                <w:b/>
                <w:sz w:val="16"/>
                <w:szCs w:val="16"/>
              </w:rPr>
              <w:t>1</w:t>
            </w:r>
            <w:r w:rsidR="007D3417">
              <w:rPr>
                <w:rFonts w:ascii="Arial" w:hAnsi="Arial" w:cs="Arial"/>
                <w:b/>
                <w:sz w:val="16"/>
                <w:szCs w:val="16"/>
              </w:rPr>
              <w:t>. 202</w:t>
            </w:r>
            <w:r w:rsidR="001E2D07">
              <w:rPr>
                <w:rFonts w:ascii="Arial" w:hAnsi="Arial" w:cs="Arial"/>
                <w:b/>
                <w:sz w:val="16"/>
                <w:szCs w:val="16"/>
              </w:rPr>
              <w:t>3</w:t>
            </w:r>
          </w:p>
        </w:sdtContent>
      </w:sdt>
    </w:sdtContent>
  </w:sdt>
  <w:p w14:paraId="418A2CF7" w14:textId="77777777" w:rsidR="003B2CCB" w:rsidRDefault="003B2C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B174" w14:textId="77777777" w:rsidR="00317A87" w:rsidRDefault="00317A87" w:rsidP="003B2CCB">
      <w:pPr>
        <w:spacing w:after="0" w:line="240" w:lineRule="auto"/>
      </w:pPr>
      <w:r>
        <w:separator/>
      </w:r>
    </w:p>
  </w:footnote>
  <w:footnote w:type="continuationSeparator" w:id="0">
    <w:p w14:paraId="40615E9E" w14:textId="77777777" w:rsidR="00317A87" w:rsidRDefault="00317A87" w:rsidP="003B2CCB">
      <w:pPr>
        <w:spacing w:after="0" w:line="240" w:lineRule="auto"/>
      </w:pPr>
      <w:r>
        <w:continuationSeparator/>
      </w:r>
    </w:p>
  </w:footnote>
  <w:footnote w:type="continuationNotice" w:id="1">
    <w:p w14:paraId="70FC3455" w14:textId="77777777" w:rsidR="00317A87" w:rsidRDefault="00317A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FC6"/>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C6350"/>
    <w:multiLevelType w:val="hybridMultilevel"/>
    <w:tmpl w:val="286C079C"/>
    <w:lvl w:ilvl="0" w:tplc="2158A6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C44F66"/>
    <w:multiLevelType w:val="hybridMultilevel"/>
    <w:tmpl w:val="73B44B8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D93FC3"/>
    <w:multiLevelType w:val="hybridMultilevel"/>
    <w:tmpl w:val="11E4B08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3EC230F"/>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2A77EB"/>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5837FF"/>
    <w:multiLevelType w:val="hybridMultilevel"/>
    <w:tmpl w:val="33745376"/>
    <w:lvl w:ilvl="0" w:tplc="E81649D8">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140B6"/>
    <w:multiLevelType w:val="hybridMultilevel"/>
    <w:tmpl w:val="21306F08"/>
    <w:lvl w:ilvl="0" w:tplc="152A35E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C00C2A"/>
    <w:multiLevelType w:val="hybridMultilevel"/>
    <w:tmpl w:val="A56C991C"/>
    <w:lvl w:ilvl="0" w:tplc="04050011">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4A1128A"/>
    <w:multiLevelType w:val="hybridMultilevel"/>
    <w:tmpl w:val="BD9ECF40"/>
    <w:lvl w:ilvl="0" w:tplc="FFFFFFFF">
      <w:start w:val="1"/>
      <w:numFmt w:val="bullet"/>
      <w:lvlText w:val=""/>
      <w:lvlJc w:val="left"/>
      <w:pPr>
        <w:ind w:left="720" w:hanging="360"/>
      </w:pPr>
      <w:rPr>
        <w:rFonts w:ascii="Wingdings" w:hAnsi="Wingdings" w:hint="default"/>
        <w:color w:val="1F497D"/>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B61DEF"/>
    <w:multiLevelType w:val="hybridMultilevel"/>
    <w:tmpl w:val="B61279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8495118"/>
    <w:multiLevelType w:val="hybridMultilevel"/>
    <w:tmpl w:val="8C90EA5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EB377B"/>
    <w:multiLevelType w:val="hybridMultilevel"/>
    <w:tmpl w:val="68388612"/>
    <w:lvl w:ilvl="0" w:tplc="0405000F">
      <w:start w:val="1"/>
      <w:numFmt w:val="decimal"/>
      <w:lvlText w:val="%1."/>
      <w:lvlJc w:val="left"/>
      <w:pPr>
        <w:ind w:left="720" w:hanging="360"/>
      </w:pPr>
    </w:lvl>
    <w:lvl w:ilvl="1" w:tplc="06E618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E818BA"/>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1B498A"/>
    <w:multiLevelType w:val="hybridMultilevel"/>
    <w:tmpl w:val="83A85EE2"/>
    <w:lvl w:ilvl="0" w:tplc="4DA6564E">
      <w:numFmt w:val="bullet"/>
      <w:lvlText w:val="-"/>
      <w:lvlJc w:val="left"/>
      <w:pPr>
        <w:ind w:left="1069" w:hanging="360"/>
      </w:pPr>
      <w:rPr>
        <w:rFonts w:ascii="Arial" w:eastAsiaTheme="minorEastAsia"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236B76AC"/>
    <w:multiLevelType w:val="hybridMultilevel"/>
    <w:tmpl w:val="87DA20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4C97BB8"/>
    <w:multiLevelType w:val="hybridMultilevel"/>
    <w:tmpl w:val="A4749046"/>
    <w:lvl w:ilvl="0" w:tplc="63D4281A">
      <w:start w:val="1"/>
      <w:numFmt w:val="bullet"/>
      <w:lvlText w:val="-"/>
      <w:lvlJc w:val="left"/>
      <w:pPr>
        <w:ind w:left="1429" w:hanging="360"/>
      </w:pPr>
      <w:rPr>
        <w:rFonts w:ascii="Times New Roman" w:hAnsi="Times New Roman" w:cs="Times New Roman" w:hint="default"/>
      </w:rPr>
    </w:lvl>
    <w:lvl w:ilvl="1" w:tplc="4A7CF016">
      <w:start w:val="26"/>
      <w:numFmt w:val="bullet"/>
      <w:lvlText w:val=""/>
      <w:lvlJc w:val="left"/>
      <w:pPr>
        <w:ind w:left="2149" w:hanging="360"/>
      </w:pPr>
      <w:rPr>
        <w:rFonts w:ascii="Symbol" w:eastAsia="Times New Roman" w:hAnsi="Symbol" w:cs="Times New Roman"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261B19D1"/>
    <w:multiLevelType w:val="hybridMultilevel"/>
    <w:tmpl w:val="17E890A0"/>
    <w:lvl w:ilvl="0" w:tplc="CA1A0226">
      <w:start w:val="1"/>
      <w:numFmt w:val="bullet"/>
      <w:lvlText w:val="-"/>
      <w:lvlJc w:val="left"/>
      <w:pPr>
        <w:ind w:left="105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48E5E54">
      <w:start w:val="1"/>
      <w:numFmt w:val="bullet"/>
      <w:lvlText w:val="o"/>
      <w:lvlJc w:val="left"/>
      <w:pPr>
        <w:ind w:left="20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1382DD2">
      <w:start w:val="1"/>
      <w:numFmt w:val="bullet"/>
      <w:lvlText w:val="▪"/>
      <w:lvlJc w:val="left"/>
      <w:pPr>
        <w:ind w:left="27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AF67150">
      <w:start w:val="1"/>
      <w:numFmt w:val="bullet"/>
      <w:lvlText w:val="•"/>
      <w:lvlJc w:val="left"/>
      <w:pPr>
        <w:ind w:left="34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89E1F54">
      <w:start w:val="1"/>
      <w:numFmt w:val="bullet"/>
      <w:lvlText w:val="o"/>
      <w:lvlJc w:val="left"/>
      <w:pPr>
        <w:ind w:left="41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D80FBF0">
      <w:start w:val="1"/>
      <w:numFmt w:val="bullet"/>
      <w:lvlText w:val="▪"/>
      <w:lvlJc w:val="left"/>
      <w:pPr>
        <w:ind w:left="48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18A2832">
      <w:start w:val="1"/>
      <w:numFmt w:val="bullet"/>
      <w:lvlText w:val="•"/>
      <w:lvlJc w:val="left"/>
      <w:pPr>
        <w:ind w:left="56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2C68D04">
      <w:start w:val="1"/>
      <w:numFmt w:val="bullet"/>
      <w:lvlText w:val="o"/>
      <w:lvlJc w:val="left"/>
      <w:pPr>
        <w:ind w:left="63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C0EEC4C">
      <w:start w:val="1"/>
      <w:numFmt w:val="bullet"/>
      <w:lvlText w:val="▪"/>
      <w:lvlJc w:val="left"/>
      <w:pPr>
        <w:ind w:left="70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9753559"/>
    <w:multiLevelType w:val="hybridMultilevel"/>
    <w:tmpl w:val="8EA610B2"/>
    <w:lvl w:ilvl="0" w:tplc="A22843D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C21F94"/>
    <w:multiLevelType w:val="hybridMultilevel"/>
    <w:tmpl w:val="F86E588A"/>
    <w:lvl w:ilvl="0" w:tplc="5982263A">
      <w:start w:val="1"/>
      <w:numFmt w:val="decimal"/>
      <w:lvlText w:val="%1."/>
      <w:lvlJc w:val="left"/>
      <w:pPr>
        <w:ind w:left="720" w:hanging="360"/>
      </w:pPr>
      <w:rPr>
        <w:rFonts w:ascii="Vinci Rounded" w:hAnsi="Vinci Rounded"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757D85"/>
    <w:multiLevelType w:val="hybridMultilevel"/>
    <w:tmpl w:val="8C90EA5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D944D49"/>
    <w:multiLevelType w:val="hybridMultilevel"/>
    <w:tmpl w:val="ADC0309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8240E2"/>
    <w:multiLevelType w:val="hybridMultilevel"/>
    <w:tmpl w:val="F1B07ECE"/>
    <w:lvl w:ilvl="0" w:tplc="8CD07E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60B7B4D"/>
    <w:multiLevelType w:val="hybridMultilevel"/>
    <w:tmpl w:val="36269B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F5B3C"/>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707752"/>
    <w:multiLevelType w:val="hybridMultilevel"/>
    <w:tmpl w:val="242E4B64"/>
    <w:lvl w:ilvl="0" w:tplc="4A4CAB68">
      <w:start w:val="1"/>
      <w:numFmt w:val="decimal"/>
      <w:lvlText w:val="%1)"/>
      <w:lvlJc w:val="left"/>
      <w:pPr>
        <w:ind w:left="800" w:hanging="360"/>
      </w:pPr>
    </w:lvl>
    <w:lvl w:ilvl="1" w:tplc="04050019">
      <w:start w:val="1"/>
      <w:numFmt w:val="lowerLetter"/>
      <w:lvlText w:val="%2."/>
      <w:lvlJc w:val="left"/>
      <w:pPr>
        <w:ind w:left="1520" w:hanging="360"/>
      </w:pPr>
    </w:lvl>
    <w:lvl w:ilvl="2" w:tplc="0405001B">
      <w:start w:val="1"/>
      <w:numFmt w:val="lowerRoman"/>
      <w:lvlText w:val="%3."/>
      <w:lvlJc w:val="right"/>
      <w:pPr>
        <w:ind w:left="2240" w:hanging="180"/>
      </w:pPr>
    </w:lvl>
    <w:lvl w:ilvl="3" w:tplc="0405000F">
      <w:start w:val="1"/>
      <w:numFmt w:val="decimal"/>
      <w:lvlText w:val="%4."/>
      <w:lvlJc w:val="left"/>
      <w:pPr>
        <w:ind w:left="2960" w:hanging="360"/>
      </w:pPr>
    </w:lvl>
    <w:lvl w:ilvl="4" w:tplc="04050019">
      <w:start w:val="1"/>
      <w:numFmt w:val="lowerLetter"/>
      <w:lvlText w:val="%5."/>
      <w:lvlJc w:val="left"/>
      <w:pPr>
        <w:ind w:left="3680" w:hanging="360"/>
      </w:pPr>
    </w:lvl>
    <w:lvl w:ilvl="5" w:tplc="0405001B">
      <w:start w:val="1"/>
      <w:numFmt w:val="lowerRoman"/>
      <w:lvlText w:val="%6."/>
      <w:lvlJc w:val="right"/>
      <w:pPr>
        <w:ind w:left="4400" w:hanging="180"/>
      </w:pPr>
    </w:lvl>
    <w:lvl w:ilvl="6" w:tplc="0405000F">
      <w:start w:val="1"/>
      <w:numFmt w:val="decimal"/>
      <w:lvlText w:val="%7."/>
      <w:lvlJc w:val="left"/>
      <w:pPr>
        <w:ind w:left="5120" w:hanging="360"/>
      </w:pPr>
    </w:lvl>
    <w:lvl w:ilvl="7" w:tplc="04050019">
      <w:start w:val="1"/>
      <w:numFmt w:val="lowerLetter"/>
      <w:lvlText w:val="%8."/>
      <w:lvlJc w:val="left"/>
      <w:pPr>
        <w:ind w:left="5840" w:hanging="360"/>
      </w:pPr>
    </w:lvl>
    <w:lvl w:ilvl="8" w:tplc="0405001B">
      <w:start w:val="1"/>
      <w:numFmt w:val="lowerRoman"/>
      <w:lvlText w:val="%9."/>
      <w:lvlJc w:val="right"/>
      <w:pPr>
        <w:ind w:left="6560" w:hanging="180"/>
      </w:pPr>
    </w:lvl>
  </w:abstractNum>
  <w:abstractNum w:abstractNumId="26" w15:restartNumberingAfterBreak="0">
    <w:nsid w:val="44413E45"/>
    <w:multiLevelType w:val="multilevel"/>
    <w:tmpl w:val="2BEC4294"/>
    <w:lvl w:ilvl="0">
      <w:start w:val="1"/>
      <w:numFmt w:val="decimal"/>
      <w:lvlText w:val="§ %1  "/>
      <w:lvlJc w:val="right"/>
      <w:pPr>
        <w:tabs>
          <w:tab w:val="num" w:pos="1272"/>
        </w:tabs>
        <w:ind w:left="1272" w:hanging="137"/>
      </w:pPr>
      <w:rPr>
        <w:rFonts w:hint="default"/>
        <w:b/>
        <w:i w:val="0"/>
      </w:rPr>
    </w:lvl>
    <w:lvl w:ilvl="1">
      <w:start w:val="1"/>
      <w:numFmt w:val="decimal"/>
      <w:lvlText w:val="(%2)"/>
      <w:lvlJc w:val="left"/>
      <w:pPr>
        <w:tabs>
          <w:tab w:val="num" w:pos="665"/>
        </w:tabs>
        <w:ind w:left="665" w:hanging="425"/>
      </w:pPr>
      <w:rPr>
        <w:rFonts w:hint="default"/>
        <w:b w:val="0"/>
        <w:color w:val="auto"/>
        <w:sz w:val="20"/>
        <w:szCs w:val="20"/>
      </w:rPr>
    </w:lvl>
    <w:lvl w:ilvl="2">
      <w:start w:val="1"/>
      <w:numFmt w:val="lowerLetter"/>
      <w:lvlText w:val="%3)"/>
      <w:lvlJc w:val="left"/>
      <w:pPr>
        <w:tabs>
          <w:tab w:val="num" w:pos="785"/>
        </w:tabs>
        <w:ind w:left="709" w:hanging="284"/>
      </w:pPr>
      <w:rPr>
        <w:rFonts w:ascii="Times New Roman" w:eastAsia="Times New Roman" w:hAnsi="Times New Roman" w:cs="Times New Roman"/>
        <w:sz w:val="20"/>
      </w:rPr>
    </w:lvl>
    <w:lvl w:ilvl="3">
      <w:start w:val="1"/>
      <w:numFmt w:val="lowerLetter"/>
      <w:lvlText w:val="a%4)"/>
      <w:lvlJc w:val="left"/>
      <w:pPr>
        <w:tabs>
          <w:tab w:val="num" w:pos="1069"/>
        </w:tabs>
        <w:ind w:left="992" w:hanging="283"/>
      </w:pPr>
      <w:rPr>
        <w:rFonts w:hint="default"/>
      </w:rPr>
    </w:lvl>
    <w:lvl w:ilvl="4">
      <w:start w:val="1"/>
      <w:numFmt w:val="bullet"/>
      <w:lvlText w:val=""/>
      <w:lvlJc w:val="left"/>
      <w:pPr>
        <w:tabs>
          <w:tab w:val="num" w:pos="1352"/>
        </w:tabs>
        <w:ind w:left="1276" w:hanging="284"/>
      </w:pPr>
      <w:rPr>
        <w:rFonts w:ascii="Symbol" w:hAnsi="Symbol"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7A54C1A"/>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E65D50"/>
    <w:multiLevelType w:val="hybridMultilevel"/>
    <w:tmpl w:val="BF688D98"/>
    <w:lvl w:ilvl="0" w:tplc="9DC4DB40">
      <w:start w:val="1"/>
      <w:numFmt w:val="decimal"/>
      <w:pStyle w:val="Nadpis2"/>
      <w:lvlText w:va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BC7966"/>
    <w:multiLevelType w:val="hybridMultilevel"/>
    <w:tmpl w:val="FC5A983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49C142A9"/>
    <w:multiLevelType w:val="hybridMultilevel"/>
    <w:tmpl w:val="3BF20366"/>
    <w:lvl w:ilvl="0" w:tplc="FFFFFFFF">
      <w:start w:val="1"/>
      <w:numFmt w:val="decimal"/>
      <w:lvlText w:val="%1."/>
      <w:lvlJc w:val="left"/>
      <w:pPr>
        <w:ind w:left="1440" w:hanging="360"/>
      </w:pPr>
      <w:rPr>
        <w:rFonts w:hint="default"/>
        <w:color w:val="1F497D"/>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4D00391A"/>
    <w:multiLevelType w:val="hybridMultilevel"/>
    <w:tmpl w:val="BFEA0E1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3A55B1"/>
    <w:multiLevelType w:val="hybridMultilevel"/>
    <w:tmpl w:val="D5D270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2EF6FE3"/>
    <w:multiLevelType w:val="hybridMultilevel"/>
    <w:tmpl w:val="44EEC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5F7619"/>
    <w:multiLevelType w:val="hybridMultilevel"/>
    <w:tmpl w:val="1B12D684"/>
    <w:lvl w:ilvl="0" w:tplc="5B9275C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5F576751"/>
    <w:multiLevelType w:val="hybridMultilevel"/>
    <w:tmpl w:val="93D833C2"/>
    <w:lvl w:ilvl="0" w:tplc="37005AB6">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19"/>
        <w:szCs w:val="19"/>
        <w:u w:val="none"/>
        <w:effect w:val="none"/>
        <w:lang w:val="cs-CZ" w:eastAsia="cs-CZ" w:bidi="cs-CZ"/>
      </w:rPr>
    </w:lvl>
    <w:lvl w:ilvl="1" w:tplc="8034E9E4">
      <w:numFmt w:val="decimal"/>
      <w:lvlText w:val=""/>
      <w:lvlJc w:val="left"/>
      <w:pPr>
        <w:ind w:left="0" w:firstLine="0"/>
      </w:pPr>
    </w:lvl>
    <w:lvl w:ilvl="2" w:tplc="7B8C2ED0">
      <w:numFmt w:val="decimal"/>
      <w:lvlText w:val=""/>
      <w:lvlJc w:val="left"/>
      <w:pPr>
        <w:ind w:left="0" w:firstLine="0"/>
      </w:pPr>
    </w:lvl>
    <w:lvl w:ilvl="3" w:tplc="46161DF4">
      <w:numFmt w:val="decimal"/>
      <w:lvlText w:val=""/>
      <w:lvlJc w:val="left"/>
      <w:pPr>
        <w:ind w:left="0" w:firstLine="0"/>
      </w:pPr>
    </w:lvl>
    <w:lvl w:ilvl="4" w:tplc="9056A808">
      <w:numFmt w:val="decimal"/>
      <w:lvlText w:val=""/>
      <w:lvlJc w:val="left"/>
      <w:pPr>
        <w:ind w:left="0" w:firstLine="0"/>
      </w:pPr>
    </w:lvl>
    <w:lvl w:ilvl="5" w:tplc="E7C89102">
      <w:numFmt w:val="decimal"/>
      <w:lvlText w:val=""/>
      <w:lvlJc w:val="left"/>
      <w:pPr>
        <w:ind w:left="0" w:firstLine="0"/>
      </w:pPr>
    </w:lvl>
    <w:lvl w:ilvl="6" w:tplc="8F9A6C50">
      <w:numFmt w:val="decimal"/>
      <w:lvlText w:val=""/>
      <w:lvlJc w:val="left"/>
      <w:pPr>
        <w:ind w:left="0" w:firstLine="0"/>
      </w:pPr>
    </w:lvl>
    <w:lvl w:ilvl="7" w:tplc="AE4C0CC6">
      <w:numFmt w:val="decimal"/>
      <w:lvlText w:val=""/>
      <w:lvlJc w:val="left"/>
      <w:pPr>
        <w:ind w:left="0" w:firstLine="0"/>
      </w:pPr>
    </w:lvl>
    <w:lvl w:ilvl="8" w:tplc="622A6B92">
      <w:numFmt w:val="decimal"/>
      <w:lvlText w:val=""/>
      <w:lvlJc w:val="left"/>
      <w:pPr>
        <w:ind w:left="0" w:firstLine="0"/>
      </w:pPr>
    </w:lvl>
  </w:abstractNum>
  <w:abstractNum w:abstractNumId="36" w15:restartNumberingAfterBreak="0">
    <w:nsid w:val="63464DDF"/>
    <w:multiLevelType w:val="hybridMultilevel"/>
    <w:tmpl w:val="36269B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6A1E47"/>
    <w:multiLevelType w:val="hybridMultilevel"/>
    <w:tmpl w:val="7FD80EFE"/>
    <w:lvl w:ilvl="0" w:tplc="20245C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9174DC"/>
    <w:multiLevelType w:val="multilevel"/>
    <w:tmpl w:val="F73083FC"/>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4585A2E"/>
    <w:multiLevelType w:val="hybridMultilevel"/>
    <w:tmpl w:val="0E60D21C"/>
    <w:lvl w:ilvl="0" w:tplc="02E4280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EF7A3C"/>
    <w:multiLevelType w:val="hybridMultilevel"/>
    <w:tmpl w:val="F3F24A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827B2E"/>
    <w:multiLevelType w:val="hybridMultilevel"/>
    <w:tmpl w:val="1B447B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261C25"/>
    <w:multiLevelType w:val="hybridMultilevel"/>
    <w:tmpl w:val="1F067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0"/>
  </w:num>
  <w:num w:numId="4">
    <w:abstractNumId w:val="36"/>
  </w:num>
  <w:num w:numId="5">
    <w:abstractNumId w:val="33"/>
  </w:num>
  <w:num w:numId="6">
    <w:abstractNumId w:val="42"/>
  </w:num>
  <w:num w:numId="7">
    <w:abstractNumId w:val="1"/>
  </w:num>
  <w:num w:numId="8">
    <w:abstractNumId w:val="6"/>
  </w:num>
  <w:num w:numId="9">
    <w:abstractNumId w:val="26"/>
  </w:num>
  <w:num w:numId="10">
    <w:abstractNumId w:val="13"/>
  </w:num>
  <w:num w:numId="11">
    <w:abstractNumId w:val="28"/>
  </w:num>
  <w:num w:numId="12">
    <w:abstractNumId w:val="39"/>
  </w:num>
  <w:num w:numId="13">
    <w:abstractNumId w:val="7"/>
  </w:num>
  <w:num w:numId="14">
    <w:abstractNumId w:val="22"/>
  </w:num>
  <w:num w:numId="15">
    <w:abstractNumId w:val="16"/>
  </w:num>
  <w:num w:numId="16">
    <w:abstractNumId w:val="15"/>
  </w:num>
  <w:num w:numId="17">
    <w:abstractNumId w:val="10"/>
  </w:num>
  <w:num w:numId="18">
    <w:abstractNumId w:val="32"/>
  </w:num>
  <w:num w:numId="19">
    <w:abstractNumId w:val="3"/>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4"/>
  </w:num>
  <w:num w:numId="30">
    <w:abstractNumId w:val="23"/>
  </w:num>
  <w:num w:numId="31">
    <w:abstractNumId w:val="37"/>
  </w:num>
  <w:num w:numId="32">
    <w:abstractNumId w:val="18"/>
  </w:num>
  <w:num w:numId="33">
    <w:abstractNumId w:val="14"/>
  </w:num>
  <w:num w:numId="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 w:numId="37">
    <w:abstractNumId w:val="34"/>
  </w:num>
  <w:num w:numId="38">
    <w:abstractNumId w:val="4"/>
  </w:num>
  <w:num w:numId="39">
    <w:abstractNumId w:val="21"/>
  </w:num>
  <w:num w:numId="40">
    <w:abstractNumId w:val="5"/>
  </w:num>
  <w:num w:numId="41">
    <w:abstractNumId w:val="31"/>
  </w:num>
  <w:num w:numId="42">
    <w:abstractNumId w:val="2"/>
  </w:num>
  <w:num w:numId="43">
    <w:abstractNumId w:val="9"/>
  </w:num>
  <w:num w:numId="44">
    <w:abstractNumId w:val="30"/>
  </w:num>
  <w:num w:numId="45">
    <w:abstractNumId w:val="27"/>
  </w:num>
  <w:num w:numId="46">
    <w:abstractNumId w:val="29"/>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0"/>
  </w:num>
  <w:num w:numId="50">
    <w:abstractNumId w:val="19"/>
  </w:num>
  <w:num w:numId="51">
    <w:abstractNumId w:val="11"/>
  </w:num>
  <w:num w:numId="52">
    <w:abstractNumId w:val="17"/>
  </w:num>
  <w:num w:numId="5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49"/>
    <w:rsid w:val="00005E07"/>
    <w:rsid w:val="00006249"/>
    <w:rsid w:val="00011F52"/>
    <w:rsid w:val="000170F7"/>
    <w:rsid w:val="000222A6"/>
    <w:rsid w:val="00023EA1"/>
    <w:rsid w:val="00025B23"/>
    <w:rsid w:val="00025F28"/>
    <w:rsid w:val="0002670D"/>
    <w:rsid w:val="00030955"/>
    <w:rsid w:val="00030A7B"/>
    <w:rsid w:val="00041073"/>
    <w:rsid w:val="00047049"/>
    <w:rsid w:val="000575BF"/>
    <w:rsid w:val="00065800"/>
    <w:rsid w:val="00065A24"/>
    <w:rsid w:val="00065D37"/>
    <w:rsid w:val="00066B3C"/>
    <w:rsid w:val="00070598"/>
    <w:rsid w:val="000712B6"/>
    <w:rsid w:val="000731CA"/>
    <w:rsid w:val="00073D02"/>
    <w:rsid w:val="00083CBE"/>
    <w:rsid w:val="000875EB"/>
    <w:rsid w:val="000A0B66"/>
    <w:rsid w:val="000A3BED"/>
    <w:rsid w:val="000A6032"/>
    <w:rsid w:val="000A7AEB"/>
    <w:rsid w:val="000B0203"/>
    <w:rsid w:val="000B48C8"/>
    <w:rsid w:val="000B53A9"/>
    <w:rsid w:val="000B73DF"/>
    <w:rsid w:val="000C2713"/>
    <w:rsid w:val="000C4457"/>
    <w:rsid w:val="000C7D5E"/>
    <w:rsid w:val="000D6242"/>
    <w:rsid w:val="000D7E69"/>
    <w:rsid w:val="000E1CA4"/>
    <w:rsid w:val="000E25DE"/>
    <w:rsid w:val="000E3C2E"/>
    <w:rsid w:val="000E6D3A"/>
    <w:rsid w:val="000F11E0"/>
    <w:rsid w:val="000F66CE"/>
    <w:rsid w:val="001019FB"/>
    <w:rsid w:val="00106955"/>
    <w:rsid w:val="00107235"/>
    <w:rsid w:val="001110F6"/>
    <w:rsid w:val="001128A8"/>
    <w:rsid w:val="00113C40"/>
    <w:rsid w:val="00113DFB"/>
    <w:rsid w:val="00124C1D"/>
    <w:rsid w:val="00124ED7"/>
    <w:rsid w:val="00130463"/>
    <w:rsid w:val="0013065D"/>
    <w:rsid w:val="001319BD"/>
    <w:rsid w:val="0013239D"/>
    <w:rsid w:val="00136C1A"/>
    <w:rsid w:val="00137FA3"/>
    <w:rsid w:val="001414CF"/>
    <w:rsid w:val="0014645F"/>
    <w:rsid w:val="00146653"/>
    <w:rsid w:val="001505A4"/>
    <w:rsid w:val="00155A99"/>
    <w:rsid w:val="00164337"/>
    <w:rsid w:val="00167852"/>
    <w:rsid w:val="00173362"/>
    <w:rsid w:val="00175AEA"/>
    <w:rsid w:val="0018043F"/>
    <w:rsid w:val="00180678"/>
    <w:rsid w:val="00180945"/>
    <w:rsid w:val="001954D7"/>
    <w:rsid w:val="00195898"/>
    <w:rsid w:val="001B3105"/>
    <w:rsid w:val="001C086D"/>
    <w:rsid w:val="001C0C14"/>
    <w:rsid w:val="001C2F23"/>
    <w:rsid w:val="001C345F"/>
    <w:rsid w:val="001C3A5F"/>
    <w:rsid w:val="001C56C4"/>
    <w:rsid w:val="001C7627"/>
    <w:rsid w:val="001D4D60"/>
    <w:rsid w:val="001D68CB"/>
    <w:rsid w:val="001E0BD1"/>
    <w:rsid w:val="001E2D07"/>
    <w:rsid w:val="001E64F2"/>
    <w:rsid w:val="001E7BD4"/>
    <w:rsid w:val="00200D6F"/>
    <w:rsid w:val="002010AA"/>
    <w:rsid w:val="00205C54"/>
    <w:rsid w:val="002077AA"/>
    <w:rsid w:val="0021124B"/>
    <w:rsid w:val="002121E2"/>
    <w:rsid w:val="00216CAA"/>
    <w:rsid w:val="00223FDD"/>
    <w:rsid w:val="0022551D"/>
    <w:rsid w:val="00227040"/>
    <w:rsid w:val="00232F3F"/>
    <w:rsid w:val="00234BAF"/>
    <w:rsid w:val="00234EB0"/>
    <w:rsid w:val="00244B2C"/>
    <w:rsid w:val="002477A7"/>
    <w:rsid w:val="00250821"/>
    <w:rsid w:val="00257D34"/>
    <w:rsid w:val="00264B3D"/>
    <w:rsid w:val="0026681B"/>
    <w:rsid w:val="002702CA"/>
    <w:rsid w:val="002709AE"/>
    <w:rsid w:val="00273F1D"/>
    <w:rsid w:val="00283BE5"/>
    <w:rsid w:val="00293CE4"/>
    <w:rsid w:val="00297F5C"/>
    <w:rsid w:val="002A0505"/>
    <w:rsid w:val="002A571F"/>
    <w:rsid w:val="002B0EC6"/>
    <w:rsid w:val="002B4E6C"/>
    <w:rsid w:val="002B4F54"/>
    <w:rsid w:val="002B6513"/>
    <w:rsid w:val="002C0BC8"/>
    <w:rsid w:val="002C14ED"/>
    <w:rsid w:val="002C2295"/>
    <w:rsid w:val="002C263D"/>
    <w:rsid w:val="002C35C6"/>
    <w:rsid w:val="002C3B3E"/>
    <w:rsid w:val="002C5FE6"/>
    <w:rsid w:val="002D1715"/>
    <w:rsid w:val="002D36D2"/>
    <w:rsid w:val="002D4F4B"/>
    <w:rsid w:val="002D6B3C"/>
    <w:rsid w:val="002D757A"/>
    <w:rsid w:val="002E6388"/>
    <w:rsid w:val="002E70FF"/>
    <w:rsid w:val="002E7D4B"/>
    <w:rsid w:val="002F00E5"/>
    <w:rsid w:val="002F18C1"/>
    <w:rsid w:val="002F79FC"/>
    <w:rsid w:val="0030335B"/>
    <w:rsid w:val="003043BC"/>
    <w:rsid w:val="00304463"/>
    <w:rsid w:val="00307CD2"/>
    <w:rsid w:val="00311A18"/>
    <w:rsid w:val="00313135"/>
    <w:rsid w:val="00316802"/>
    <w:rsid w:val="003175BC"/>
    <w:rsid w:val="00317A87"/>
    <w:rsid w:val="00331F8F"/>
    <w:rsid w:val="00332371"/>
    <w:rsid w:val="00333159"/>
    <w:rsid w:val="00336520"/>
    <w:rsid w:val="003375EB"/>
    <w:rsid w:val="003476DE"/>
    <w:rsid w:val="00355004"/>
    <w:rsid w:val="00355C52"/>
    <w:rsid w:val="00356420"/>
    <w:rsid w:val="00370412"/>
    <w:rsid w:val="00381649"/>
    <w:rsid w:val="003857E5"/>
    <w:rsid w:val="00385D2E"/>
    <w:rsid w:val="00385FB1"/>
    <w:rsid w:val="003924F9"/>
    <w:rsid w:val="003925DA"/>
    <w:rsid w:val="003959BF"/>
    <w:rsid w:val="0039750F"/>
    <w:rsid w:val="003A06D6"/>
    <w:rsid w:val="003A101D"/>
    <w:rsid w:val="003A2CFA"/>
    <w:rsid w:val="003A78A6"/>
    <w:rsid w:val="003B2CCB"/>
    <w:rsid w:val="003B6FB7"/>
    <w:rsid w:val="003C022D"/>
    <w:rsid w:val="003C21CF"/>
    <w:rsid w:val="003C4127"/>
    <w:rsid w:val="003C4D0D"/>
    <w:rsid w:val="003E2A7C"/>
    <w:rsid w:val="003E46EB"/>
    <w:rsid w:val="003F011E"/>
    <w:rsid w:val="003F6465"/>
    <w:rsid w:val="00400CFB"/>
    <w:rsid w:val="00410D48"/>
    <w:rsid w:val="00415CDC"/>
    <w:rsid w:val="004171A8"/>
    <w:rsid w:val="00427058"/>
    <w:rsid w:val="004309A8"/>
    <w:rsid w:val="0043108B"/>
    <w:rsid w:val="0043331E"/>
    <w:rsid w:val="00433E3A"/>
    <w:rsid w:val="00434B88"/>
    <w:rsid w:val="00444A5C"/>
    <w:rsid w:val="004464E1"/>
    <w:rsid w:val="0044720D"/>
    <w:rsid w:val="00456315"/>
    <w:rsid w:val="00456A7F"/>
    <w:rsid w:val="004600E2"/>
    <w:rsid w:val="004602D5"/>
    <w:rsid w:val="00465507"/>
    <w:rsid w:val="00466BC6"/>
    <w:rsid w:val="004824EC"/>
    <w:rsid w:val="0049040A"/>
    <w:rsid w:val="00490EDD"/>
    <w:rsid w:val="00491C3C"/>
    <w:rsid w:val="0049763C"/>
    <w:rsid w:val="004A1DCF"/>
    <w:rsid w:val="004A2AB0"/>
    <w:rsid w:val="004A3EDD"/>
    <w:rsid w:val="004A529D"/>
    <w:rsid w:val="004A6712"/>
    <w:rsid w:val="004A7045"/>
    <w:rsid w:val="004B051C"/>
    <w:rsid w:val="004B5F91"/>
    <w:rsid w:val="004B68A7"/>
    <w:rsid w:val="004C2F22"/>
    <w:rsid w:val="004C6C77"/>
    <w:rsid w:val="004C6EB6"/>
    <w:rsid w:val="004C7B69"/>
    <w:rsid w:val="004D094C"/>
    <w:rsid w:val="004D2A40"/>
    <w:rsid w:val="004D613C"/>
    <w:rsid w:val="004D7E08"/>
    <w:rsid w:val="004E4E4E"/>
    <w:rsid w:val="004E57F7"/>
    <w:rsid w:val="004E6EF1"/>
    <w:rsid w:val="004F1218"/>
    <w:rsid w:val="004F3F93"/>
    <w:rsid w:val="004F48A6"/>
    <w:rsid w:val="004F583F"/>
    <w:rsid w:val="004F62FB"/>
    <w:rsid w:val="004F71A6"/>
    <w:rsid w:val="00500E11"/>
    <w:rsid w:val="005224B0"/>
    <w:rsid w:val="0052775E"/>
    <w:rsid w:val="00527F57"/>
    <w:rsid w:val="005311F0"/>
    <w:rsid w:val="00531298"/>
    <w:rsid w:val="00533B15"/>
    <w:rsid w:val="00534895"/>
    <w:rsid w:val="00536E09"/>
    <w:rsid w:val="0054212C"/>
    <w:rsid w:val="00543084"/>
    <w:rsid w:val="00551436"/>
    <w:rsid w:val="005534A3"/>
    <w:rsid w:val="005544A4"/>
    <w:rsid w:val="00554687"/>
    <w:rsid w:val="00563235"/>
    <w:rsid w:val="00565D9E"/>
    <w:rsid w:val="005706F1"/>
    <w:rsid w:val="005725DA"/>
    <w:rsid w:val="0057673C"/>
    <w:rsid w:val="00583744"/>
    <w:rsid w:val="00591874"/>
    <w:rsid w:val="00595CB6"/>
    <w:rsid w:val="00596475"/>
    <w:rsid w:val="005A3B7F"/>
    <w:rsid w:val="005A4A23"/>
    <w:rsid w:val="005A6830"/>
    <w:rsid w:val="005B3FE7"/>
    <w:rsid w:val="005B5451"/>
    <w:rsid w:val="005BFFB0"/>
    <w:rsid w:val="005C1182"/>
    <w:rsid w:val="005C1B2B"/>
    <w:rsid w:val="005C3922"/>
    <w:rsid w:val="005C430B"/>
    <w:rsid w:val="005C5E82"/>
    <w:rsid w:val="005C7237"/>
    <w:rsid w:val="005C7E22"/>
    <w:rsid w:val="005D39F7"/>
    <w:rsid w:val="005D530E"/>
    <w:rsid w:val="005E58B3"/>
    <w:rsid w:val="005E603D"/>
    <w:rsid w:val="005E742C"/>
    <w:rsid w:val="005F0409"/>
    <w:rsid w:val="005F1D6D"/>
    <w:rsid w:val="005F5637"/>
    <w:rsid w:val="005F61C6"/>
    <w:rsid w:val="00601DAB"/>
    <w:rsid w:val="006057A3"/>
    <w:rsid w:val="00611B9F"/>
    <w:rsid w:val="00612AE2"/>
    <w:rsid w:val="006201B1"/>
    <w:rsid w:val="006210A3"/>
    <w:rsid w:val="006237CD"/>
    <w:rsid w:val="00623F88"/>
    <w:rsid w:val="00624903"/>
    <w:rsid w:val="00624A2C"/>
    <w:rsid w:val="00625B12"/>
    <w:rsid w:val="00632E8F"/>
    <w:rsid w:val="006336D0"/>
    <w:rsid w:val="00633EE2"/>
    <w:rsid w:val="00634BEF"/>
    <w:rsid w:val="006359D0"/>
    <w:rsid w:val="006379CB"/>
    <w:rsid w:val="00644D8D"/>
    <w:rsid w:val="00652DCA"/>
    <w:rsid w:val="0065319B"/>
    <w:rsid w:val="006601FB"/>
    <w:rsid w:val="00663F7D"/>
    <w:rsid w:val="0066557E"/>
    <w:rsid w:val="00672061"/>
    <w:rsid w:val="00675851"/>
    <w:rsid w:val="00677EEA"/>
    <w:rsid w:val="006805DF"/>
    <w:rsid w:val="006808AC"/>
    <w:rsid w:val="00680935"/>
    <w:rsid w:val="006916FF"/>
    <w:rsid w:val="0069463B"/>
    <w:rsid w:val="006A314C"/>
    <w:rsid w:val="006A3A16"/>
    <w:rsid w:val="006A656B"/>
    <w:rsid w:val="006B5AE8"/>
    <w:rsid w:val="006B5C65"/>
    <w:rsid w:val="006B637D"/>
    <w:rsid w:val="006C0375"/>
    <w:rsid w:val="006C1575"/>
    <w:rsid w:val="006C15E9"/>
    <w:rsid w:val="006C4F51"/>
    <w:rsid w:val="006D47CA"/>
    <w:rsid w:val="006D7410"/>
    <w:rsid w:val="006E3A6F"/>
    <w:rsid w:val="006E5A59"/>
    <w:rsid w:val="006E6DC8"/>
    <w:rsid w:val="006F07C9"/>
    <w:rsid w:val="006F580B"/>
    <w:rsid w:val="007038D5"/>
    <w:rsid w:val="00706252"/>
    <w:rsid w:val="00715DFC"/>
    <w:rsid w:val="007177E6"/>
    <w:rsid w:val="00727830"/>
    <w:rsid w:val="00745E48"/>
    <w:rsid w:val="0074630B"/>
    <w:rsid w:val="007519D8"/>
    <w:rsid w:val="007521FF"/>
    <w:rsid w:val="007548C7"/>
    <w:rsid w:val="007563F1"/>
    <w:rsid w:val="00756A66"/>
    <w:rsid w:val="00761FEB"/>
    <w:rsid w:val="0076425A"/>
    <w:rsid w:val="00775465"/>
    <w:rsid w:val="00776EC5"/>
    <w:rsid w:val="007774D5"/>
    <w:rsid w:val="00777676"/>
    <w:rsid w:val="0078339D"/>
    <w:rsid w:val="00784ADA"/>
    <w:rsid w:val="00785F17"/>
    <w:rsid w:val="007879DE"/>
    <w:rsid w:val="00795C41"/>
    <w:rsid w:val="0079B4DE"/>
    <w:rsid w:val="007A082C"/>
    <w:rsid w:val="007A14BC"/>
    <w:rsid w:val="007B19DD"/>
    <w:rsid w:val="007B57B6"/>
    <w:rsid w:val="007C0233"/>
    <w:rsid w:val="007C1FA5"/>
    <w:rsid w:val="007C3242"/>
    <w:rsid w:val="007D2C18"/>
    <w:rsid w:val="007D3417"/>
    <w:rsid w:val="007D7E01"/>
    <w:rsid w:val="007E249C"/>
    <w:rsid w:val="007E5798"/>
    <w:rsid w:val="007F106E"/>
    <w:rsid w:val="007F1E98"/>
    <w:rsid w:val="007F4ACB"/>
    <w:rsid w:val="00800DF7"/>
    <w:rsid w:val="00800E75"/>
    <w:rsid w:val="0080171D"/>
    <w:rsid w:val="008036E5"/>
    <w:rsid w:val="00803883"/>
    <w:rsid w:val="00804954"/>
    <w:rsid w:val="0080656F"/>
    <w:rsid w:val="00806865"/>
    <w:rsid w:val="00811EE7"/>
    <w:rsid w:val="00812056"/>
    <w:rsid w:val="00813006"/>
    <w:rsid w:val="00813846"/>
    <w:rsid w:val="008239E0"/>
    <w:rsid w:val="008251E1"/>
    <w:rsid w:val="0082681E"/>
    <w:rsid w:val="008363DA"/>
    <w:rsid w:val="00840346"/>
    <w:rsid w:val="00841669"/>
    <w:rsid w:val="008464BC"/>
    <w:rsid w:val="0085279A"/>
    <w:rsid w:val="00853E74"/>
    <w:rsid w:val="00855386"/>
    <w:rsid w:val="008559AD"/>
    <w:rsid w:val="00856FDE"/>
    <w:rsid w:val="00861B37"/>
    <w:rsid w:val="0086524C"/>
    <w:rsid w:val="008662B2"/>
    <w:rsid w:val="00866E65"/>
    <w:rsid w:val="0087005E"/>
    <w:rsid w:val="008713D0"/>
    <w:rsid w:val="008A0FDD"/>
    <w:rsid w:val="008A16C7"/>
    <w:rsid w:val="008A29A5"/>
    <w:rsid w:val="008B01CC"/>
    <w:rsid w:val="008B14D1"/>
    <w:rsid w:val="008B2CC0"/>
    <w:rsid w:val="008B5185"/>
    <w:rsid w:val="008C1940"/>
    <w:rsid w:val="008D0984"/>
    <w:rsid w:val="008D2913"/>
    <w:rsid w:val="008D5248"/>
    <w:rsid w:val="008D76E2"/>
    <w:rsid w:val="008D7EF1"/>
    <w:rsid w:val="008E3D10"/>
    <w:rsid w:val="008E3ED9"/>
    <w:rsid w:val="008E4B1C"/>
    <w:rsid w:val="008E5093"/>
    <w:rsid w:val="008E545C"/>
    <w:rsid w:val="008E7FEC"/>
    <w:rsid w:val="008F0688"/>
    <w:rsid w:val="00912CF1"/>
    <w:rsid w:val="00912F1F"/>
    <w:rsid w:val="00915010"/>
    <w:rsid w:val="00922EC4"/>
    <w:rsid w:val="00924902"/>
    <w:rsid w:val="00924DC5"/>
    <w:rsid w:val="0093025C"/>
    <w:rsid w:val="00930FC5"/>
    <w:rsid w:val="00933550"/>
    <w:rsid w:val="0093370E"/>
    <w:rsid w:val="00934ECA"/>
    <w:rsid w:val="009357F3"/>
    <w:rsid w:val="00936399"/>
    <w:rsid w:val="00942CE9"/>
    <w:rsid w:val="009432C6"/>
    <w:rsid w:val="009446AA"/>
    <w:rsid w:val="009476EC"/>
    <w:rsid w:val="009525A3"/>
    <w:rsid w:val="00952839"/>
    <w:rsid w:val="00952D86"/>
    <w:rsid w:val="00953C75"/>
    <w:rsid w:val="00955FBA"/>
    <w:rsid w:val="00956F40"/>
    <w:rsid w:val="009619DA"/>
    <w:rsid w:val="0096705B"/>
    <w:rsid w:val="0097105F"/>
    <w:rsid w:val="009717DC"/>
    <w:rsid w:val="0097381B"/>
    <w:rsid w:val="00983407"/>
    <w:rsid w:val="009A0718"/>
    <w:rsid w:val="009A2CAB"/>
    <w:rsid w:val="009A5AF2"/>
    <w:rsid w:val="009A79FA"/>
    <w:rsid w:val="009B2926"/>
    <w:rsid w:val="009C0F9B"/>
    <w:rsid w:val="009C1985"/>
    <w:rsid w:val="009C1CCC"/>
    <w:rsid w:val="009C45CA"/>
    <w:rsid w:val="009C6358"/>
    <w:rsid w:val="009C7BFD"/>
    <w:rsid w:val="009D2F19"/>
    <w:rsid w:val="009D429E"/>
    <w:rsid w:val="009E056B"/>
    <w:rsid w:val="009E1481"/>
    <w:rsid w:val="009E284F"/>
    <w:rsid w:val="009F04AC"/>
    <w:rsid w:val="009F3991"/>
    <w:rsid w:val="009F60DE"/>
    <w:rsid w:val="00A01917"/>
    <w:rsid w:val="00A0260A"/>
    <w:rsid w:val="00A02B07"/>
    <w:rsid w:val="00A06563"/>
    <w:rsid w:val="00A0708F"/>
    <w:rsid w:val="00A07FFB"/>
    <w:rsid w:val="00A12DC2"/>
    <w:rsid w:val="00A1509E"/>
    <w:rsid w:val="00A15767"/>
    <w:rsid w:val="00A24497"/>
    <w:rsid w:val="00A25EC8"/>
    <w:rsid w:val="00A27577"/>
    <w:rsid w:val="00A304C5"/>
    <w:rsid w:val="00A356B3"/>
    <w:rsid w:val="00A37ABB"/>
    <w:rsid w:val="00A37F9A"/>
    <w:rsid w:val="00A4141E"/>
    <w:rsid w:val="00A56A60"/>
    <w:rsid w:val="00A56CDE"/>
    <w:rsid w:val="00A623AF"/>
    <w:rsid w:val="00A6749C"/>
    <w:rsid w:val="00A707A9"/>
    <w:rsid w:val="00A77F93"/>
    <w:rsid w:val="00A82366"/>
    <w:rsid w:val="00A85AD7"/>
    <w:rsid w:val="00A86199"/>
    <w:rsid w:val="00A86C0A"/>
    <w:rsid w:val="00A9037E"/>
    <w:rsid w:val="00A9254B"/>
    <w:rsid w:val="00A927F4"/>
    <w:rsid w:val="00A93B07"/>
    <w:rsid w:val="00A93F81"/>
    <w:rsid w:val="00A949A2"/>
    <w:rsid w:val="00AA2FCE"/>
    <w:rsid w:val="00AA7D79"/>
    <w:rsid w:val="00AB29ED"/>
    <w:rsid w:val="00AB44E2"/>
    <w:rsid w:val="00AB62AE"/>
    <w:rsid w:val="00AB6E73"/>
    <w:rsid w:val="00AC2D98"/>
    <w:rsid w:val="00AC52A6"/>
    <w:rsid w:val="00AD0AF6"/>
    <w:rsid w:val="00AD21A8"/>
    <w:rsid w:val="00AD5A1A"/>
    <w:rsid w:val="00AD6E65"/>
    <w:rsid w:val="00AE029B"/>
    <w:rsid w:val="00AE25A6"/>
    <w:rsid w:val="00AE49A5"/>
    <w:rsid w:val="00AF0910"/>
    <w:rsid w:val="00AF4DE2"/>
    <w:rsid w:val="00AF7B84"/>
    <w:rsid w:val="00AF7C89"/>
    <w:rsid w:val="00B01DFD"/>
    <w:rsid w:val="00B02C3A"/>
    <w:rsid w:val="00B111FC"/>
    <w:rsid w:val="00B112AC"/>
    <w:rsid w:val="00B11A37"/>
    <w:rsid w:val="00B11D3A"/>
    <w:rsid w:val="00B12F91"/>
    <w:rsid w:val="00B16E5D"/>
    <w:rsid w:val="00B2170A"/>
    <w:rsid w:val="00B245EF"/>
    <w:rsid w:val="00B27C07"/>
    <w:rsid w:val="00B36A7F"/>
    <w:rsid w:val="00B44043"/>
    <w:rsid w:val="00B4731B"/>
    <w:rsid w:val="00B5063A"/>
    <w:rsid w:val="00B53BED"/>
    <w:rsid w:val="00B53F7F"/>
    <w:rsid w:val="00B54528"/>
    <w:rsid w:val="00B572D4"/>
    <w:rsid w:val="00B60AF9"/>
    <w:rsid w:val="00B619B6"/>
    <w:rsid w:val="00B64365"/>
    <w:rsid w:val="00B65C83"/>
    <w:rsid w:val="00B67058"/>
    <w:rsid w:val="00B67933"/>
    <w:rsid w:val="00B73B42"/>
    <w:rsid w:val="00B770DB"/>
    <w:rsid w:val="00B778DB"/>
    <w:rsid w:val="00B8060D"/>
    <w:rsid w:val="00B8603E"/>
    <w:rsid w:val="00B864F6"/>
    <w:rsid w:val="00B94C93"/>
    <w:rsid w:val="00B96E41"/>
    <w:rsid w:val="00BA5C20"/>
    <w:rsid w:val="00BA64FC"/>
    <w:rsid w:val="00BB1FA4"/>
    <w:rsid w:val="00BB31EE"/>
    <w:rsid w:val="00BB5018"/>
    <w:rsid w:val="00BB6499"/>
    <w:rsid w:val="00BB7451"/>
    <w:rsid w:val="00BC1E17"/>
    <w:rsid w:val="00BC1FFE"/>
    <w:rsid w:val="00BC2850"/>
    <w:rsid w:val="00BC3D0E"/>
    <w:rsid w:val="00BC4E87"/>
    <w:rsid w:val="00BD1F7A"/>
    <w:rsid w:val="00BD2126"/>
    <w:rsid w:val="00BD6754"/>
    <w:rsid w:val="00BD7285"/>
    <w:rsid w:val="00BE31A4"/>
    <w:rsid w:val="00BE354A"/>
    <w:rsid w:val="00BE54A0"/>
    <w:rsid w:val="00BF263C"/>
    <w:rsid w:val="00BF41B5"/>
    <w:rsid w:val="00BF45A1"/>
    <w:rsid w:val="00BF511D"/>
    <w:rsid w:val="00BF55D2"/>
    <w:rsid w:val="00C0452C"/>
    <w:rsid w:val="00C0466B"/>
    <w:rsid w:val="00C06714"/>
    <w:rsid w:val="00C07929"/>
    <w:rsid w:val="00C11CCC"/>
    <w:rsid w:val="00C24022"/>
    <w:rsid w:val="00C24D24"/>
    <w:rsid w:val="00C26997"/>
    <w:rsid w:val="00C26BB8"/>
    <w:rsid w:val="00C34AB3"/>
    <w:rsid w:val="00C37FC0"/>
    <w:rsid w:val="00C415DC"/>
    <w:rsid w:val="00C54B4E"/>
    <w:rsid w:val="00C55245"/>
    <w:rsid w:val="00C55B55"/>
    <w:rsid w:val="00C56499"/>
    <w:rsid w:val="00C57E01"/>
    <w:rsid w:val="00C67999"/>
    <w:rsid w:val="00C7439B"/>
    <w:rsid w:val="00C74BED"/>
    <w:rsid w:val="00C76510"/>
    <w:rsid w:val="00C8061D"/>
    <w:rsid w:val="00C83B4E"/>
    <w:rsid w:val="00C84E1C"/>
    <w:rsid w:val="00C85757"/>
    <w:rsid w:val="00C87178"/>
    <w:rsid w:val="00C94491"/>
    <w:rsid w:val="00C954A5"/>
    <w:rsid w:val="00C959D4"/>
    <w:rsid w:val="00C97B01"/>
    <w:rsid w:val="00C97CF8"/>
    <w:rsid w:val="00CA53D1"/>
    <w:rsid w:val="00CA6372"/>
    <w:rsid w:val="00CB15CC"/>
    <w:rsid w:val="00CB5832"/>
    <w:rsid w:val="00CD1450"/>
    <w:rsid w:val="00CD1594"/>
    <w:rsid w:val="00CD1CE5"/>
    <w:rsid w:val="00CD39E7"/>
    <w:rsid w:val="00CD4D6D"/>
    <w:rsid w:val="00CD6C1E"/>
    <w:rsid w:val="00CD6F49"/>
    <w:rsid w:val="00CE0179"/>
    <w:rsid w:val="00CE1934"/>
    <w:rsid w:val="00CE7178"/>
    <w:rsid w:val="00CF1B23"/>
    <w:rsid w:val="00CF403C"/>
    <w:rsid w:val="00CF4FFD"/>
    <w:rsid w:val="00D02069"/>
    <w:rsid w:val="00D025CC"/>
    <w:rsid w:val="00D02916"/>
    <w:rsid w:val="00D03DEF"/>
    <w:rsid w:val="00D03E6C"/>
    <w:rsid w:val="00D04C89"/>
    <w:rsid w:val="00D06BD6"/>
    <w:rsid w:val="00D129B2"/>
    <w:rsid w:val="00D12E4A"/>
    <w:rsid w:val="00D137F0"/>
    <w:rsid w:val="00D160D1"/>
    <w:rsid w:val="00D1676E"/>
    <w:rsid w:val="00D16B7D"/>
    <w:rsid w:val="00D1758D"/>
    <w:rsid w:val="00D20262"/>
    <w:rsid w:val="00D20A43"/>
    <w:rsid w:val="00D220D8"/>
    <w:rsid w:val="00D30858"/>
    <w:rsid w:val="00D30B43"/>
    <w:rsid w:val="00D324DA"/>
    <w:rsid w:val="00D42710"/>
    <w:rsid w:val="00D44005"/>
    <w:rsid w:val="00D4449A"/>
    <w:rsid w:val="00D4486E"/>
    <w:rsid w:val="00D461C9"/>
    <w:rsid w:val="00D47C35"/>
    <w:rsid w:val="00D50FA7"/>
    <w:rsid w:val="00D51A53"/>
    <w:rsid w:val="00D51ADD"/>
    <w:rsid w:val="00D51B04"/>
    <w:rsid w:val="00D6218F"/>
    <w:rsid w:val="00D62653"/>
    <w:rsid w:val="00D659B5"/>
    <w:rsid w:val="00D70880"/>
    <w:rsid w:val="00D7544C"/>
    <w:rsid w:val="00D77C9C"/>
    <w:rsid w:val="00D81780"/>
    <w:rsid w:val="00D862B0"/>
    <w:rsid w:val="00D90301"/>
    <w:rsid w:val="00D96C47"/>
    <w:rsid w:val="00D96CC9"/>
    <w:rsid w:val="00DA0E88"/>
    <w:rsid w:val="00DB3C8B"/>
    <w:rsid w:val="00DB4451"/>
    <w:rsid w:val="00DB65DD"/>
    <w:rsid w:val="00DB6DE4"/>
    <w:rsid w:val="00DC0BDB"/>
    <w:rsid w:val="00DD106E"/>
    <w:rsid w:val="00DD25ED"/>
    <w:rsid w:val="00DD4494"/>
    <w:rsid w:val="00DD4613"/>
    <w:rsid w:val="00DD4AF3"/>
    <w:rsid w:val="00DD51E0"/>
    <w:rsid w:val="00DE580E"/>
    <w:rsid w:val="00DF2FEB"/>
    <w:rsid w:val="00DF485B"/>
    <w:rsid w:val="00E03A8E"/>
    <w:rsid w:val="00E05C28"/>
    <w:rsid w:val="00E06046"/>
    <w:rsid w:val="00E06072"/>
    <w:rsid w:val="00E12881"/>
    <w:rsid w:val="00E22DDB"/>
    <w:rsid w:val="00E23155"/>
    <w:rsid w:val="00E23E14"/>
    <w:rsid w:val="00E26299"/>
    <w:rsid w:val="00E264C6"/>
    <w:rsid w:val="00E27443"/>
    <w:rsid w:val="00E32327"/>
    <w:rsid w:val="00E324FD"/>
    <w:rsid w:val="00E37AC3"/>
    <w:rsid w:val="00E424DB"/>
    <w:rsid w:val="00E42E0A"/>
    <w:rsid w:val="00E43403"/>
    <w:rsid w:val="00E47B27"/>
    <w:rsid w:val="00E53341"/>
    <w:rsid w:val="00E55872"/>
    <w:rsid w:val="00E56B44"/>
    <w:rsid w:val="00E61540"/>
    <w:rsid w:val="00E675AD"/>
    <w:rsid w:val="00E7680A"/>
    <w:rsid w:val="00E777D3"/>
    <w:rsid w:val="00E80451"/>
    <w:rsid w:val="00E9166F"/>
    <w:rsid w:val="00E92B88"/>
    <w:rsid w:val="00E933B1"/>
    <w:rsid w:val="00E9589C"/>
    <w:rsid w:val="00EA0418"/>
    <w:rsid w:val="00EA14A9"/>
    <w:rsid w:val="00EA4851"/>
    <w:rsid w:val="00EA57FE"/>
    <w:rsid w:val="00EA58A9"/>
    <w:rsid w:val="00EA6E7D"/>
    <w:rsid w:val="00EB300B"/>
    <w:rsid w:val="00EC10CB"/>
    <w:rsid w:val="00ED0CC5"/>
    <w:rsid w:val="00EE3435"/>
    <w:rsid w:val="00EE752A"/>
    <w:rsid w:val="00EF123E"/>
    <w:rsid w:val="00EF12D5"/>
    <w:rsid w:val="00EF3D38"/>
    <w:rsid w:val="00EF49DD"/>
    <w:rsid w:val="00EF66C5"/>
    <w:rsid w:val="00F03476"/>
    <w:rsid w:val="00F149D0"/>
    <w:rsid w:val="00F16F35"/>
    <w:rsid w:val="00F174B9"/>
    <w:rsid w:val="00F22B4B"/>
    <w:rsid w:val="00F319BB"/>
    <w:rsid w:val="00F33178"/>
    <w:rsid w:val="00F40273"/>
    <w:rsid w:val="00F42D49"/>
    <w:rsid w:val="00F4593F"/>
    <w:rsid w:val="00F46A69"/>
    <w:rsid w:val="00F54820"/>
    <w:rsid w:val="00F56C84"/>
    <w:rsid w:val="00F64413"/>
    <w:rsid w:val="00F74CA4"/>
    <w:rsid w:val="00F8142B"/>
    <w:rsid w:val="00F92C93"/>
    <w:rsid w:val="00F93BCD"/>
    <w:rsid w:val="00F94610"/>
    <w:rsid w:val="00F94A32"/>
    <w:rsid w:val="00FA0EFA"/>
    <w:rsid w:val="00FA2C7B"/>
    <w:rsid w:val="00FA3565"/>
    <w:rsid w:val="00FA3B2A"/>
    <w:rsid w:val="00FB5B6A"/>
    <w:rsid w:val="00FB715D"/>
    <w:rsid w:val="00FC566C"/>
    <w:rsid w:val="00FC7EEA"/>
    <w:rsid w:val="00FD215C"/>
    <w:rsid w:val="00FD36A3"/>
    <w:rsid w:val="00FD5DDE"/>
    <w:rsid w:val="00FE1144"/>
    <w:rsid w:val="00FE182D"/>
    <w:rsid w:val="00FE798F"/>
    <w:rsid w:val="00FF0064"/>
    <w:rsid w:val="00FF025F"/>
    <w:rsid w:val="00FF14A3"/>
    <w:rsid w:val="0164F593"/>
    <w:rsid w:val="019A9EB3"/>
    <w:rsid w:val="0234C248"/>
    <w:rsid w:val="02E274D0"/>
    <w:rsid w:val="02FAC70F"/>
    <w:rsid w:val="03688CA0"/>
    <w:rsid w:val="036E5509"/>
    <w:rsid w:val="03774354"/>
    <w:rsid w:val="03AD5D74"/>
    <w:rsid w:val="03D092A9"/>
    <w:rsid w:val="04320B3C"/>
    <w:rsid w:val="04B18FD2"/>
    <w:rsid w:val="04C6CD58"/>
    <w:rsid w:val="05EDA4AC"/>
    <w:rsid w:val="060EA375"/>
    <w:rsid w:val="064D7E56"/>
    <w:rsid w:val="0660937D"/>
    <w:rsid w:val="06B16773"/>
    <w:rsid w:val="0708336B"/>
    <w:rsid w:val="074ABD80"/>
    <w:rsid w:val="0874375C"/>
    <w:rsid w:val="08BDA8B4"/>
    <w:rsid w:val="08D3B787"/>
    <w:rsid w:val="090FDD52"/>
    <w:rsid w:val="091D56EF"/>
    <w:rsid w:val="096AC706"/>
    <w:rsid w:val="09E465F9"/>
    <w:rsid w:val="0A0B595F"/>
    <w:rsid w:val="0A4A0DD5"/>
    <w:rsid w:val="0AFB5120"/>
    <w:rsid w:val="0B6786EC"/>
    <w:rsid w:val="0B7110C3"/>
    <w:rsid w:val="0BBF49B9"/>
    <w:rsid w:val="0BFEE465"/>
    <w:rsid w:val="0C06EEE8"/>
    <w:rsid w:val="0C3D0038"/>
    <w:rsid w:val="0C434066"/>
    <w:rsid w:val="0D9676F5"/>
    <w:rsid w:val="0E230B32"/>
    <w:rsid w:val="0EA03498"/>
    <w:rsid w:val="0ECE33BD"/>
    <w:rsid w:val="0F1D365C"/>
    <w:rsid w:val="0F820743"/>
    <w:rsid w:val="0F98532D"/>
    <w:rsid w:val="10168D55"/>
    <w:rsid w:val="10D940CF"/>
    <w:rsid w:val="11B25DB6"/>
    <w:rsid w:val="11BAE943"/>
    <w:rsid w:val="11E7A01A"/>
    <w:rsid w:val="11E9532A"/>
    <w:rsid w:val="12441658"/>
    <w:rsid w:val="126AE437"/>
    <w:rsid w:val="12A9A673"/>
    <w:rsid w:val="12EB92EE"/>
    <w:rsid w:val="133636FC"/>
    <w:rsid w:val="134E2E17"/>
    <w:rsid w:val="1378C7B0"/>
    <w:rsid w:val="13F73EEF"/>
    <w:rsid w:val="1406B498"/>
    <w:rsid w:val="148298DA"/>
    <w:rsid w:val="167819CC"/>
    <w:rsid w:val="176BDCBF"/>
    <w:rsid w:val="17CE5A94"/>
    <w:rsid w:val="17F24867"/>
    <w:rsid w:val="1843E312"/>
    <w:rsid w:val="1848E0D2"/>
    <w:rsid w:val="189E325D"/>
    <w:rsid w:val="18AAACBC"/>
    <w:rsid w:val="18AFE5E2"/>
    <w:rsid w:val="190694FA"/>
    <w:rsid w:val="190BE89A"/>
    <w:rsid w:val="199A50D9"/>
    <w:rsid w:val="19D3E3BD"/>
    <w:rsid w:val="1A287734"/>
    <w:rsid w:val="1A3CBC53"/>
    <w:rsid w:val="1ABE7424"/>
    <w:rsid w:val="1AD74338"/>
    <w:rsid w:val="1B57C7A3"/>
    <w:rsid w:val="1BB4AD0B"/>
    <w:rsid w:val="1BE18DF8"/>
    <w:rsid w:val="1C26097E"/>
    <w:rsid w:val="1C4D02EF"/>
    <w:rsid w:val="1CDAE2AA"/>
    <w:rsid w:val="1D4067CA"/>
    <w:rsid w:val="1D6017F6"/>
    <w:rsid w:val="1DB07EA1"/>
    <w:rsid w:val="1F17685A"/>
    <w:rsid w:val="1F33EB6E"/>
    <w:rsid w:val="1F382C68"/>
    <w:rsid w:val="1FAAB45B"/>
    <w:rsid w:val="1FE18100"/>
    <w:rsid w:val="201E5A45"/>
    <w:rsid w:val="205EA7A8"/>
    <w:rsid w:val="209FA1AF"/>
    <w:rsid w:val="20D29C3C"/>
    <w:rsid w:val="20DD1844"/>
    <w:rsid w:val="20F93108"/>
    <w:rsid w:val="21069994"/>
    <w:rsid w:val="218D1338"/>
    <w:rsid w:val="21DE6FD5"/>
    <w:rsid w:val="22950169"/>
    <w:rsid w:val="22D2435B"/>
    <w:rsid w:val="23227860"/>
    <w:rsid w:val="2383F4A8"/>
    <w:rsid w:val="2425D041"/>
    <w:rsid w:val="245060F6"/>
    <w:rsid w:val="2468F81D"/>
    <w:rsid w:val="247C069F"/>
    <w:rsid w:val="249FB564"/>
    <w:rsid w:val="24AC459F"/>
    <w:rsid w:val="24DDC30B"/>
    <w:rsid w:val="24F5C575"/>
    <w:rsid w:val="254604AD"/>
    <w:rsid w:val="256D50CB"/>
    <w:rsid w:val="2574E0C4"/>
    <w:rsid w:val="25A1890C"/>
    <w:rsid w:val="2747B1E7"/>
    <w:rsid w:val="27AA0A3A"/>
    <w:rsid w:val="27DA1FE5"/>
    <w:rsid w:val="2806DAB7"/>
    <w:rsid w:val="28ABD36B"/>
    <w:rsid w:val="28BA71C1"/>
    <w:rsid w:val="29105A32"/>
    <w:rsid w:val="295EDEB6"/>
    <w:rsid w:val="298144EE"/>
    <w:rsid w:val="298F5FBB"/>
    <w:rsid w:val="29B10A5A"/>
    <w:rsid w:val="29CAE41B"/>
    <w:rsid w:val="29DA0892"/>
    <w:rsid w:val="2A7AE948"/>
    <w:rsid w:val="2A85808C"/>
    <w:rsid w:val="2AFFF604"/>
    <w:rsid w:val="2BE72A72"/>
    <w:rsid w:val="2D867830"/>
    <w:rsid w:val="2DF24934"/>
    <w:rsid w:val="2EE88F16"/>
    <w:rsid w:val="2F094B9F"/>
    <w:rsid w:val="2F251156"/>
    <w:rsid w:val="2F9A378D"/>
    <w:rsid w:val="2FFF4745"/>
    <w:rsid w:val="30D924C4"/>
    <w:rsid w:val="30F4C210"/>
    <w:rsid w:val="313C2FF6"/>
    <w:rsid w:val="31B6A213"/>
    <w:rsid w:val="31F31684"/>
    <w:rsid w:val="32056131"/>
    <w:rsid w:val="32767400"/>
    <w:rsid w:val="32F20B04"/>
    <w:rsid w:val="3335D303"/>
    <w:rsid w:val="33CCBE7F"/>
    <w:rsid w:val="3491221A"/>
    <w:rsid w:val="35107E85"/>
    <w:rsid w:val="352025C5"/>
    <w:rsid w:val="35C22D90"/>
    <w:rsid w:val="36CBB40E"/>
    <w:rsid w:val="378B86A2"/>
    <w:rsid w:val="38442C97"/>
    <w:rsid w:val="38E78FC4"/>
    <w:rsid w:val="3922B9DD"/>
    <w:rsid w:val="39275703"/>
    <w:rsid w:val="39BC1A6B"/>
    <w:rsid w:val="39CAC74B"/>
    <w:rsid w:val="3C24B3DE"/>
    <w:rsid w:val="3C29A59A"/>
    <w:rsid w:val="3C80E245"/>
    <w:rsid w:val="3C81BDE3"/>
    <w:rsid w:val="3C98D061"/>
    <w:rsid w:val="3D81E349"/>
    <w:rsid w:val="3DAD7472"/>
    <w:rsid w:val="3E0F535D"/>
    <w:rsid w:val="3E2DD810"/>
    <w:rsid w:val="3E7D224D"/>
    <w:rsid w:val="3F9C139B"/>
    <w:rsid w:val="3FCACB80"/>
    <w:rsid w:val="40749590"/>
    <w:rsid w:val="4119B0AB"/>
    <w:rsid w:val="41249440"/>
    <w:rsid w:val="4129E7E0"/>
    <w:rsid w:val="422518CB"/>
    <w:rsid w:val="424F3BAB"/>
    <w:rsid w:val="42D75130"/>
    <w:rsid w:val="42E9FCF6"/>
    <w:rsid w:val="43C57322"/>
    <w:rsid w:val="43C97626"/>
    <w:rsid w:val="43D87C2A"/>
    <w:rsid w:val="444A7422"/>
    <w:rsid w:val="446078B6"/>
    <w:rsid w:val="446DE0F6"/>
    <w:rsid w:val="44AD6FFD"/>
    <w:rsid w:val="44E29D2A"/>
    <w:rsid w:val="4536498F"/>
    <w:rsid w:val="46B137D9"/>
    <w:rsid w:val="47135FCE"/>
    <w:rsid w:val="47269510"/>
    <w:rsid w:val="4751803A"/>
    <w:rsid w:val="47563680"/>
    <w:rsid w:val="475B8529"/>
    <w:rsid w:val="476F2231"/>
    <w:rsid w:val="47789CB8"/>
    <w:rsid w:val="479A2583"/>
    <w:rsid w:val="47F59E7C"/>
    <w:rsid w:val="481FC9DF"/>
    <w:rsid w:val="484D083A"/>
    <w:rsid w:val="49822856"/>
    <w:rsid w:val="49B19A4D"/>
    <w:rsid w:val="4AB24E29"/>
    <w:rsid w:val="4AD4AE08"/>
    <w:rsid w:val="4B21CD21"/>
    <w:rsid w:val="4B309C07"/>
    <w:rsid w:val="4B4D0A78"/>
    <w:rsid w:val="4B975193"/>
    <w:rsid w:val="4C1AB067"/>
    <w:rsid w:val="4C87C805"/>
    <w:rsid w:val="4D1B858F"/>
    <w:rsid w:val="4D20795D"/>
    <w:rsid w:val="4D6978F5"/>
    <w:rsid w:val="50F3AE20"/>
    <w:rsid w:val="519CFC06"/>
    <w:rsid w:val="51EF6C74"/>
    <w:rsid w:val="51FDD5BD"/>
    <w:rsid w:val="5288D173"/>
    <w:rsid w:val="52A48590"/>
    <w:rsid w:val="52EF672D"/>
    <w:rsid w:val="5338CC67"/>
    <w:rsid w:val="533D73A2"/>
    <w:rsid w:val="53782951"/>
    <w:rsid w:val="5433B297"/>
    <w:rsid w:val="5470892F"/>
    <w:rsid w:val="5487EA71"/>
    <w:rsid w:val="5505AE43"/>
    <w:rsid w:val="561C6672"/>
    <w:rsid w:val="56A17EA4"/>
    <w:rsid w:val="56F1FB45"/>
    <w:rsid w:val="574C1328"/>
    <w:rsid w:val="57EFBCDC"/>
    <w:rsid w:val="5803220F"/>
    <w:rsid w:val="5838ACC9"/>
    <w:rsid w:val="585824E5"/>
    <w:rsid w:val="58632C04"/>
    <w:rsid w:val="59B74306"/>
    <w:rsid w:val="59D9BD06"/>
    <w:rsid w:val="5B35B96C"/>
    <w:rsid w:val="5B9EC11F"/>
    <w:rsid w:val="5C4FB498"/>
    <w:rsid w:val="5C83601C"/>
    <w:rsid w:val="5CAABE6D"/>
    <w:rsid w:val="5D227A8D"/>
    <w:rsid w:val="5DA29CB0"/>
    <w:rsid w:val="5EA849EC"/>
    <w:rsid w:val="5EFFA873"/>
    <w:rsid w:val="5F235AA6"/>
    <w:rsid w:val="5FF19872"/>
    <w:rsid w:val="6091BBD1"/>
    <w:rsid w:val="6154160D"/>
    <w:rsid w:val="622805A3"/>
    <w:rsid w:val="62BB15B1"/>
    <w:rsid w:val="62C4FE6C"/>
    <w:rsid w:val="63072A21"/>
    <w:rsid w:val="63430E39"/>
    <w:rsid w:val="63AF686C"/>
    <w:rsid w:val="63CB1BB3"/>
    <w:rsid w:val="63D86BD3"/>
    <w:rsid w:val="63FCF13C"/>
    <w:rsid w:val="649E8E7C"/>
    <w:rsid w:val="64FC4F9C"/>
    <w:rsid w:val="657877AE"/>
    <w:rsid w:val="65ECF44B"/>
    <w:rsid w:val="667AAEFB"/>
    <w:rsid w:val="66EDF556"/>
    <w:rsid w:val="66FA6E4E"/>
    <w:rsid w:val="67D8D458"/>
    <w:rsid w:val="6812871D"/>
    <w:rsid w:val="68167F5C"/>
    <w:rsid w:val="681CAF98"/>
    <w:rsid w:val="6888F70E"/>
    <w:rsid w:val="68A34DA3"/>
    <w:rsid w:val="68EA52B8"/>
    <w:rsid w:val="695E3F67"/>
    <w:rsid w:val="69A4D782"/>
    <w:rsid w:val="69C0DC52"/>
    <w:rsid w:val="6A431811"/>
    <w:rsid w:val="6A47AD57"/>
    <w:rsid w:val="6AE16E08"/>
    <w:rsid w:val="6B4E201E"/>
    <w:rsid w:val="6BD93958"/>
    <w:rsid w:val="6BE37B31"/>
    <w:rsid w:val="6C4A5BB6"/>
    <w:rsid w:val="6CCB6F43"/>
    <w:rsid w:val="6D36978B"/>
    <w:rsid w:val="6D48CE81"/>
    <w:rsid w:val="6D69FF1F"/>
    <w:rsid w:val="6DCE8D7F"/>
    <w:rsid w:val="6DD06D0D"/>
    <w:rsid w:val="6DEB76D2"/>
    <w:rsid w:val="6E0E332A"/>
    <w:rsid w:val="6E659221"/>
    <w:rsid w:val="6E673FA4"/>
    <w:rsid w:val="6F09996B"/>
    <w:rsid w:val="6F8664DD"/>
    <w:rsid w:val="6FD2D328"/>
    <w:rsid w:val="70219141"/>
    <w:rsid w:val="704D7418"/>
    <w:rsid w:val="70681FBD"/>
    <w:rsid w:val="70AFE589"/>
    <w:rsid w:val="717B8E4D"/>
    <w:rsid w:val="7203F01E"/>
    <w:rsid w:val="72C9C64A"/>
    <w:rsid w:val="73593203"/>
    <w:rsid w:val="735F126A"/>
    <w:rsid w:val="73D56740"/>
    <w:rsid w:val="740F8270"/>
    <w:rsid w:val="742F6EA6"/>
    <w:rsid w:val="7439ABB6"/>
    <w:rsid w:val="744799A5"/>
    <w:rsid w:val="744CBE8D"/>
    <w:rsid w:val="74562CD4"/>
    <w:rsid w:val="74D77D47"/>
    <w:rsid w:val="752BA566"/>
    <w:rsid w:val="757BE5BA"/>
    <w:rsid w:val="76113D03"/>
    <w:rsid w:val="76154807"/>
    <w:rsid w:val="761C9D4F"/>
    <w:rsid w:val="768CAAA4"/>
    <w:rsid w:val="769249CB"/>
    <w:rsid w:val="78036543"/>
    <w:rsid w:val="784D3261"/>
    <w:rsid w:val="78CE3D74"/>
    <w:rsid w:val="7979B56E"/>
    <w:rsid w:val="79D0610D"/>
    <w:rsid w:val="79DB03C6"/>
    <w:rsid w:val="7A05E688"/>
    <w:rsid w:val="7A5DD121"/>
    <w:rsid w:val="7A7E07D9"/>
    <w:rsid w:val="7AD39610"/>
    <w:rsid w:val="7AE39515"/>
    <w:rsid w:val="7B3AF9AE"/>
    <w:rsid w:val="7B8E478D"/>
    <w:rsid w:val="7BC580C3"/>
    <w:rsid w:val="7C5914C5"/>
    <w:rsid w:val="7D698A8E"/>
    <w:rsid w:val="7D896EA5"/>
    <w:rsid w:val="7DA1AE97"/>
    <w:rsid w:val="7E36FC65"/>
    <w:rsid w:val="7E470912"/>
    <w:rsid w:val="7E6B81CB"/>
    <w:rsid w:val="7EA3D230"/>
    <w:rsid w:val="7F42D4F3"/>
    <w:rsid w:val="7F448CCC"/>
    <w:rsid w:val="7FD539FA"/>
    <w:rsid w:val="7FE2D973"/>
    <w:rsid w:val="7FF7A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2C0B"/>
  <w15:docId w15:val="{24EF48E0-4294-47A2-A4C8-59FC3C26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59AD"/>
  </w:style>
  <w:style w:type="paragraph" w:styleId="Nadpis1">
    <w:name w:val="heading 1"/>
    <w:basedOn w:val="Normln"/>
    <w:next w:val="Normln"/>
    <w:link w:val="Nadpis1Char"/>
    <w:uiPriority w:val="9"/>
    <w:qFormat/>
    <w:rsid w:val="002B4F54"/>
    <w:pPr>
      <w:jc w:val="center"/>
      <w:outlineLvl w:val="0"/>
    </w:pPr>
    <w:rPr>
      <w:rFonts w:ascii="Vinci Sans" w:hAnsi="Vinci Sans" w:cs="Arial"/>
      <w:b/>
    </w:rPr>
  </w:style>
  <w:style w:type="paragraph" w:styleId="Nadpis2">
    <w:name w:val="heading 2"/>
    <w:basedOn w:val="NadpisParagraf"/>
    <w:next w:val="Normln"/>
    <w:link w:val="Nadpis2Char"/>
    <w:uiPriority w:val="9"/>
    <w:unhideWhenUsed/>
    <w:qFormat/>
    <w:rsid w:val="008A29A5"/>
    <w:pPr>
      <w:numPr>
        <w:numId w:val="11"/>
      </w:numPr>
      <w:tabs>
        <w:tab w:val="num" w:pos="425"/>
      </w:tabs>
      <w:ind w:left="425" w:hanging="137"/>
      <w:outlineLvl w:val="1"/>
    </w:pPr>
    <w:rPr>
      <w:rFonts w:ascii="Vinci Sans" w:hAnsi="Vinci San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2C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CCB"/>
  </w:style>
  <w:style w:type="paragraph" w:styleId="Zpat">
    <w:name w:val="footer"/>
    <w:basedOn w:val="Normln"/>
    <w:link w:val="ZpatChar"/>
    <w:uiPriority w:val="99"/>
    <w:unhideWhenUsed/>
    <w:rsid w:val="003B2CCB"/>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CCB"/>
  </w:style>
  <w:style w:type="paragraph" w:styleId="Textbubliny">
    <w:name w:val="Balloon Text"/>
    <w:basedOn w:val="Normln"/>
    <w:link w:val="TextbublinyChar"/>
    <w:uiPriority w:val="99"/>
    <w:semiHidden/>
    <w:unhideWhenUsed/>
    <w:rsid w:val="003B2C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2CCB"/>
    <w:rPr>
      <w:rFonts w:ascii="Tahoma" w:hAnsi="Tahoma" w:cs="Tahoma"/>
      <w:sz w:val="16"/>
      <w:szCs w:val="16"/>
    </w:rPr>
  </w:style>
  <w:style w:type="paragraph" w:customStyle="1" w:styleId="Odstavecseseznamem1">
    <w:name w:val="Odstavec se seznamem1"/>
    <w:basedOn w:val="Normln"/>
    <w:rsid w:val="00EF49DD"/>
    <w:pPr>
      <w:spacing w:after="0" w:line="240" w:lineRule="auto"/>
      <w:ind w:left="720"/>
      <w:jc w:val="both"/>
    </w:pPr>
    <w:rPr>
      <w:rFonts w:ascii="Times New Roman" w:eastAsia="Times New Roman" w:hAnsi="Times New Roman" w:cs="Times New Roman"/>
      <w:sz w:val="24"/>
    </w:rPr>
  </w:style>
  <w:style w:type="paragraph" w:styleId="Odstavecseseznamem">
    <w:name w:val="List Paragraph"/>
    <w:basedOn w:val="Normln"/>
    <w:uiPriority w:val="34"/>
    <w:qFormat/>
    <w:rsid w:val="00EF49DD"/>
    <w:pPr>
      <w:ind w:left="720"/>
      <w:contextualSpacing/>
    </w:pPr>
  </w:style>
  <w:style w:type="character" w:styleId="Hypertextovodkaz">
    <w:name w:val="Hyperlink"/>
    <w:basedOn w:val="Standardnpsmoodstavce"/>
    <w:rsid w:val="00EF49DD"/>
    <w:rPr>
      <w:color w:val="0000FF"/>
      <w:u w:val="single"/>
    </w:rPr>
  </w:style>
  <w:style w:type="paragraph" w:customStyle="1" w:styleId="NadpisParagraf">
    <w:name w:val="Nadpis Paragraf"/>
    <w:basedOn w:val="Normln"/>
    <w:next w:val="Normln"/>
    <w:link w:val="NadpisParagrafChar"/>
    <w:rsid w:val="00EF49DD"/>
    <w:pPr>
      <w:tabs>
        <w:tab w:val="left" w:pos="-2977"/>
      </w:tabs>
      <w:spacing w:before="240" w:after="60" w:line="240" w:lineRule="auto"/>
      <w:ind w:right="41"/>
      <w:jc w:val="center"/>
    </w:pPr>
    <w:rPr>
      <w:rFonts w:ascii="Times New Roman" w:eastAsia="Times New Roman" w:hAnsi="Times New Roman" w:cs="Times New Roman"/>
      <w:b/>
      <w:sz w:val="20"/>
      <w:szCs w:val="20"/>
    </w:rPr>
  </w:style>
  <w:style w:type="paragraph" w:customStyle="1" w:styleId="Textodstavec">
    <w:name w:val="Text odstavec"/>
    <w:basedOn w:val="Normln"/>
    <w:rsid w:val="00EF49DD"/>
    <w:pPr>
      <w:spacing w:before="120" w:after="0" w:line="240" w:lineRule="auto"/>
      <w:jc w:val="both"/>
    </w:pPr>
    <w:rPr>
      <w:rFonts w:ascii="Times New Roman" w:eastAsia="Times New Roman" w:hAnsi="Times New Roman" w:cs="Times New Roman"/>
      <w:sz w:val="20"/>
      <w:szCs w:val="20"/>
    </w:rPr>
  </w:style>
  <w:style w:type="paragraph" w:customStyle="1" w:styleId="Textpsmenoodst">
    <w:name w:val="Text písmeno odst."/>
    <w:basedOn w:val="Textodstavec"/>
    <w:uiPriority w:val="99"/>
    <w:rsid w:val="00EF49DD"/>
    <w:pPr>
      <w:tabs>
        <w:tab w:val="num" w:pos="141"/>
      </w:tabs>
      <w:spacing w:before="60"/>
      <w:ind w:left="708" w:hanging="283"/>
    </w:pPr>
  </w:style>
  <w:style w:type="paragraph" w:styleId="Textvysvtlivek">
    <w:name w:val="endnote text"/>
    <w:basedOn w:val="Normln"/>
    <w:link w:val="TextvysvtlivekChar"/>
    <w:uiPriority w:val="99"/>
    <w:semiHidden/>
    <w:unhideWhenUsed/>
    <w:rsid w:val="0069463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9463B"/>
    <w:rPr>
      <w:sz w:val="20"/>
      <w:szCs w:val="20"/>
    </w:rPr>
  </w:style>
  <w:style w:type="character" w:styleId="Odkaznavysvtlivky">
    <w:name w:val="endnote reference"/>
    <w:basedOn w:val="Standardnpsmoodstavce"/>
    <w:uiPriority w:val="99"/>
    <w:semiHidden/>
    <w:unhideWhenUsed/>
    <w:rsid w:val="0069463B"/>
    <w:rPr>
      <w:vertAlign w:val="superscript"/>
    </w:rPr>
  </w:style>
  <w:style w:type="paragraph" w:styleId="Revize">
    <w:name w:val="Revision"/>
    <w:hidden/>
    <w:uiPriority w:val="99"/>
    <w:semiHidden/>
    <w:rsid w:val="0069463B"/>
    <w:pPr>
      <w:spacing w:after="0" w:line="240" w:lineRule="auto"/>
    </w:pPr>
  </w:style>
  <w:style w:type="character" w:styleId="Odkaznakoment">
    <w:name w:val="annotation reference"/>
    <w:basedOn w:val="Standardnpsmoodstavce"/>
    <w:uiPriority w:val="99"/>
    <w:semiHidden/>
    <w:unhideWhenUsed/>
    <w:rsid w:val="0069463B"/>
    <w:rPr>
      <w:sz w:val="16"/>
      <w:szCs w:val="16"/>
    </w:rPr>
  </w:style>
  <w:style w:type="paragraph" w:styleId="Textkomente">
    <w:name w:val="annotation text"/>
    <w:basedOn w:val="Normln"/>
    <w:link w:val="TextkomenteChar"/>
    <w:uiPriority w:val="99"/>
    <w:semiHidden/>
    <w:unhideWhenUsed/>
    <w:rsid w:val="0069463B"/>
    <w:pPr>
      <w:spacing w:line="240" w:lineRule="auto"/>
    </w:pPr>
    <w:rPr>
      <w:sz w:val="20"/>
      <w:szCs w:val="20"/>
    </w:rPr>
  </w:style>
  <w:style w:type="character" w:customStyle="1" w:styleId="TextkomenteChar">
    <w:name w:val="Text komentáře Char"/>
    <w:basedOn w:val="Standardnpsmoodstavce"/>
    <w:link w:val="Textkomente"/>
    <w:uiPriority w:val="99"/>
    <w:semiHidden/>
    <w:rsid w:val="0069463B"/>
    <w:rPr>
      <w:sz w:val="20"/>
      <w:szCs w:val="20"/>
    </w:rPr>
  </w:style>
  <w:style w:type="paragraph" w:styleId="Pedmtkomente">
    <w:name w:val="annotation subject"/>
    <w:basedOn w:val="Textkomente"/>
    <w:next w:val="Textkomente"/>
    <w:link w:val="PedmtkomenteChar"/>
    <w:uiPriority w:val="99"/>
    <w:semiHidden/>
    <w:unhideWhenUsed/>
    <w:rsid w:val="0069463B"/>
    <w:rPr>
      <w:b/>
      <w:bCs/>
    </w:rPr>
  </w:style>
  <w:style w:type="character" w:customStyle="1" w:styleId="PedmtkomenteChar">
    <w:name w:val="Předmět komentáře Char"/>
    <w:basedOn w:val="TextkomenteChar"/>
    <w:link w:val="Pedmtkomente"/>
    <w:uiPriority w:val="99"/>
    <w:semiHidden/>
    <w:rsid w:val="0069463B"/>
    <w:rPr>
      <w:b/>
      <w:bCs/>
      <w:sz w:val="20"/>
      <w:szCs w:val="20"/>
    </w:rPr>
  </w:style>
  <w:style w:type="character" w:customStyle="1" w:styleId="NadpisParagrafChar">
    <w:name w:val="Nadpis Paragraf Char"/>
    <w:link w:val="NadpisParagraf"/>
    <w:rsid w:val="00EA14A9"/>
    <w:rPr>
      <w:rFonts w:ascii="Times New Roman" w:eastAsia="Times New Roman" w:hAnsi="Times New Roman" w:cs="Times New Roman"/>
      <w:b/>
      <w:sz w:val="20"/>
      <w:szCs w:val="20"/>
    </w:rPr>
  </w:style>
  <w:style w:type="paragraph" w:styleId="Citt">
    <w:name w:val="Quote"/>
    <w:basedOn w:val="Normln"/>
    <w:next w:val="Normln"/>
    <w:link w:val="CittChar"/>
    <w:uiPriority w:val="29"/>
    <w:qFormat/>
    <w:rsid w:val="006B637D"/>
    <w:rPr>
      <w:i/>
      <w:iCs/>
      <w:color w:val="000000" w:themeColor="text1"/>
    </w:rPr>
  </w:style>
  <w:style w:type="character" w:customStyle="1" w:styleId="CittChar">
    <w:name w:val="Citát Char"/>
    <w:basedOn w:val="Standardnpsmoodstavce"/>
    <w:link w:val="Citt"/>
    <w:uiPriority w:val="29"/>
    <w:rsid w:val="006B637D"/>
    <w:rPr>
      <w:i/>
      <w:iCs/>
      <w:color w:val="000000" w:themeColor="text1"/>
    </w:rPr>
  </w:style>
  <w:style w:type="character" w:customStyle="1" w:styleId="Bodytext2">
    <w:name w:val="Body text (2)_"/>
    <w:basedOn w:val="Standardnpsmoodstavce"/>
    <w:link w:val="Bodytext20"/>
    <w:locked/>
    <w:rsid w:val="00DD106E"/>
    <w:rPr>
      <w:rFonts w:ascii="Calibri" w:eastAsia="Calibri" w:hAnsi="Calibri" w:cs="Calibri"/>
      <w:sz w:val="19"/>
      <w:szCs w:val="19"/>
      <w:shd w:val="clear" w:color="auto" w:fill="FFFFFF"/>
    </w:rPr>
  </w:style>
  <w:style w:type="paragraph" w:customStyle="1" w:styleId="Bodytext20">
    <w:name w:val="Body text (2)"/>
    <w:basedOn w:val="Normln"/>
    <w:link w:val="Bodytext2"/>
    <w:rsid w:val="00DD106E"/>
    <w:pPr>
      <w:widowControl w:val="0"/>
      <w:shd w:val="clear" w:color="auto" w:fill="FFFFFF"/>
      <w:spacing w:before="180" w:after="180" w:line="240" w:lineRule="exact"/>
      <w:ind w:hanging="440"/>
      <w:jc w:val="both"/>
    </w:pPr>
    <w:rPr>
      <w:rFonts w:ascii="Calibri" w:eastAsia="Calibri" w:hAnsi="Calibri" w:cs="Calibri"/>
      <w:sz w:val="19"/>
      <w:szCs w:val="19"/>
    </w:rPr>
  </w:style>
  <w:style w:type="table" w:styleId="Mkatabulky">
    <w:name w:val="Table Grid"/>
    <w:basedOn w:val="Normlntabulka"/>
    <w:uiPriority w:val="59"/>
    <w:rsid w:val="00ED0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uiPriority w:val="9"/>
    <w:rsid w:val="002B4F54"/>
    <w:rPr>
      <w:rFonts w:ascii="Vinci Sans" w:hAnsi="Vinci Sans" w:cs="Arial"/>
      <w:b/>
    </w:rPr>
  </w:style>
  <w:style w:type="character" w:customStyle="1" w:styleId="Nadpis2Char">
    <w:name w:val="Nadpis 2 Char"/>
    <w:basedOn w:val="Standardnpsmoodstavce"/>
    <w:link w:val="Nadpis2"/>
    <w:uiPriority w:val="9"/>
    <w:rsid w:val="008A29A5"/>
    <w:rPr>
      <w:rFonts w:ascii="Vinci Sans" w:eastAsia="Times New Roman" w:hAnsi="Vinci Sans" w:cs="Times New Roman"/>
      <w:b/>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139">
      <w:bodyDiv w:val="1"/>
      <w:marLeft w:val="0"/>
      <w:marRight w:val="0"/>
      <w:marTop w:val="0"/>
      <w:marBottom w:val="0"/>
      <w:divBdr>
        <w:top w:val="none" w:sz="0" w:space="0" w:color="auto"/>
        <w:left w:val="none" w:sz="0" w:space="0" w:color="auto"/>
        <w:bottom w:val="none" w:sz="0" w:space="0" w:color="auto"/>
        <w:right w:val="none" w:sz="0" w:space="0" w:color="auto"/>
      </w:divBdr>
    </w:div>
    <w:div w:id="298533097">
      <w:bodyDiv w:val="1"/>
      <w:marLeft w:val="0"/>
      <w:marRight w:val="0"/>
      <w:marTop w:val="0"/>
      <w:marBottom w:val="0"/>
      <w:divBdr>
        <w:top w:val="none" w:sz="0" w:space="0" w:color="auto"/>
        <w:left w:val="none" w:sz="0" w:space="0" w:color="auto"/>
        <w:bottom w:val="none" w:sz="0" w:space="0" w:color="auto"/>
        <w:right w:val="none" w:sz="0" w:space="0" w:color="auto"/>
      </w:divBdr>
    </w:div>
    <w:div w:id="997417794">
      <w:bodyDiv w:val="1"/>
      <w:marLeft w:val="0"/>
      <w:marRight w:val="0"/>
      <w:marTop w:val="0"/>
      <w:marBottom w:val="0"/>
      <w:divBdr>
        <w:top w:val="none" w:sz="0" w:space="0" w:color="auto"/>
        <w:left w:val="none" w:sz="0" w:space="0" w:color="auto"/>
        <w:bottom w:val="none" w:sz="0" w:space="0" w:color="auto"/>
        <w:right w:val="none" w:sz="0" w:space="0" w:color="auto"/>
      </w:divBdr>
    </w:div>
    <w:div w:id="1063257475">
      <w:bodyDiv w:val="1"/>
      <w:marLeft w:val="0"/>
      <w:marRight w:val="0"/>
      <w:marTop w:val="0"/>
      <w:marBottom w:val="0"/>
      <w:divBdr>
        <w:top w:val="none" w:sz="0" w:space="0" w:color="auto"/>
        <w:left w:val="none" w:sz="0" w:space="0" w:color="auto"/>
        <w:bottom w:val="none" w:sz="0" w:space="0" w:color="auto"/>
        <w:right w:val="none" w:sz="0" w:space="0" w:color="auto"/>
      </w:divBdr>
    </w:div>
    <w:div w:id="1084306466">
      <w:bodyDiv w:val="1"/>
      <w:marLeft w:val="0"/>
      <w:marRight w:val="0"/>
      <w:marTop w:val="0"/>
      <w:marBottom w:val="0"/>
      <w:divBdr>
        <w:top w:val="none" w:sz="0" w:space="0" w:color="auto"/>
        <w:left w:val="none" w:sz="0" w:space="0" w:color="auto"/>
        <w:bottom w:val="none" w:sz="0" w:space="0" w:color="auto"/>
        <w:right w:val="none" w:sz="0" w:space="0" w:color="auto"/>
      </w:divBdr>
    </w:div>
    <w:div w:id="2080320779">
      <w:bodyDiv w:val="1"/>
      <w:marLeft w:val="0"/>
      <w:marRight w:val="0"/>
      <w:marTop w:val="0"/>
      <w:marBottom w:val="0"/>
      <w:divBdr>
        <w:top w:val="none" w:sz="0" w:space="0" w:color="auto"/>
        <w:left w:val="none" w:sz="0" w:space="0" w:color="auto"/>
        <w:bottom w:val="none" w:sz="0" w:space="0" w:color="auto"/>
        <w:right w:val="none" w:sz="0" w:space="0" w:color="auto"/>
      </w:divBdr>
    </w:div>
    <w:div w:id="20823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127170-065a-4910-bf80-0f16f7033ca5" xsi:nil="true"/>
    <lcf76f155ced4ddcb4097134ff3c332f xmlns="9ae8b30b-fb85-4ba6-8161-1867aec910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AA6A58800A234594BE1539BC7950D4" ma:contentTypeVersion="16" ma:contentTypeDescription="Vytvoří nový dokument" ma:contentTypeScope="" ma:versionID="c97d22c7cd44c90aeed55b7f363f652f">
  <xsd:schema xmlns:xsd="http://www.w3.org/2001/XMLSchema" xmlns:xs="http://www.w3.org/2001/XMLSchema" xmlns:p="http://schemas.microsoft.com/office/2006/metadata/properties" xmlns:ns2="9ae8b30b-fb85-4ba6-8161-1867aec9102c" xmlns:ns3="67127170-065a-4910-bf80-0f16f7033ca5" targetNamespace="http://schemas.microsoft.com/office/2006/metadata/properties" ma:root="true" ma:fieldsID="35058710151c13e9d947c0134ce483b1" ns2:_="" ns3:_="">
    <xsd:import namespace="9ae8b30b-fb85-4ba6-8161-1867aec9102c"/>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8b30b-fb85-4ba6-8161-1867aec91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5f6d182-c759-4f05-b43b-20e4e1d9c2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3dfd0242-69d5-425b-961e-ef7e1e588fbc}" ma:internalName="TaxCatchAll" ma:showField="CatchAllData" ma:web="67127170-065a-4910-bf80-0f16f7033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858AB-681D-48B5-848E-8B5CFE7699E4}">
  <ds:schemaRefs>
    <ds:schemaRef ds:uri="http://schemas.microsoft.com/office/2006/metadata/properties"/>
    <ds:schemaRef ds:uri="http://schemas.microsoft.com/office/infopath/2007/PartnerControls"/>
    <ds:schemaRef ds:uri="d18d79d6-745a-4dfc-89af-a2d731c60565"/>
  </ds:schemaRefs>
</ds:datastoreItem>
</file>

<file path=customXml/itemProps2.xml><?xml version="1.0" encoding="utf-8"?>
<ds:datastoreItem xmlns:ds="http://schemas.openxmlformats.org/officeDocument/2006/customXml" ds:itemID="{9A436B83-89E3-4AB8-A774-06A1E8692C40}"/>
</file>

<file path=customXml/itemProps3.xml><?xml version="1.0" encoding="utf-8"?>
<ds:datastoreItem xmlns:ds="http://schemas.openxmlformats.org/officeDocument/2006/customXml" ds:itemID="{544C8E96-39A7-42D7-86C6-0152F8E9E57E}">
  <ds:schemaRefs>
    <ds:schemaRef ds:uri="http://schemas.openxmlformats.org/officeDocument/2006/bibliography"/>
  </ds:schemaRefs>
</ds:datastoreItem>
</file>

<file path=customXml/itemProps4.xml><?xml version="1.0" encoding="utf-8"?>
<ds:datastoreItem xmlns:ds="http://schemas.openxmlformats.org/officeDocument/2006/customXml" ds:itemID="{4D658A35-1EBA-4726-BCD7-6380827B3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4369</Words>
  <Characters>25778</Characters>
  <Application>Microsoft Office Word</Application>
  <DocSecurity>0</DocSecurity>
  <Lines>214</Lines>
  <Paragraphs>60</Paragraphs>
  <ScaleCrop>false</ScaleCrop>
  <Company>EUROVIA</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Kukuczka Daniel</dc:creator>
  <cp:keywords/>
  <cp:lastModifiedBy>KUKUCZKA Daniel</cp:lastModifiedBy>
  <cp:revision>3</cp:revision>
  <cp:lastPrinted>2013-07-31T06:23:00Z</cp:lastPrinted>
  <dcterms:created xsi:type="dcterms:W3CDTF">2022-12-15T07:33:00Z</dcterms:created>
  <dcterms:modified xsi:type="dcterms:W3CDTF">2022-12-15T07:34:00Z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0x0101004CF4911F4998704CBB1ADD795BE91C70</vt:lpwstr>
  </property>
  <property fmtid="{D5CDD505-2E9C-101B-9397-08002B2CF9AE}" pid="3" name="MediaServiceImageTags">
    <vt:lpwstr/>
  </property>
  <property fmtid="{D5CDD505-2E9C-101B-9397-08002B2CF9AE}" pid="4" name="Order">
    <vt:r8>7400</vt:r8>
  </property>
  <property fmtid="{D5CDD505-2E9C-101B-9397-08002B2CF9AE}" pid="5" name="SharedWithUsers">
    <vt:lpwstr>33720;#daniel.kukuczka@vinci-construction.com</vt:lpwstr>
  </property>
</Properties>
</file>